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5B53AF" w14:textId="379811A7" w:rsidR="006F0BA1" w:rsidRPr="00803BA5" w:rsidRDefault="00E97376" w:rsidP="0071731E">
      <w:pPr>
        <w:spacing w:before="120" w:after="0" w:line="240" w:lineRule="auto"/>
        <w:jc w:val="center"/>
        <w:rPr>
          <w:rFonts w:asciiTheme="majorHAnsi" w:hAnsiTheme="majorHAnsi"/>
          <w:b/>
          <w:bCs/>
          <w:color w:val="806000" w:themeColor="accent4" w:themeShade="80"/>
          <w:sz w:val="36"/>
          <w:szCs w:val="36"/>
        </w:rPr>
      </w:pPr>
      <w:r w:rsidRPr="00803BA5">
        <w:rPr>
          <w:rFonts w:asciiTheme="majorHAnsi" w:hAnsiTheme="majorHAnsi"/>
          <w:b/>
          <w:bCs/>
          <w:color w:val="806000" w:themeColor="accent4" w:themeShade="80"/>
          <w:sz w:val="36"/>
          <w:szCs w:val="36"/>
        </w:rPr>
        <w:t>Safeguarding Policy</w:t>
      </w:r>
    </w:p>
    <w:p w14:paraId="4464466B" w14:textId="77777777" w:rsidR="00803BA5" w:rsidRPr="00803BA5" w:rsidRDefault="00803BA5" w:rsidP="0071731E">
      <w:pPr>
        <w:spacing w:before="120" w:after="0" w:line="240" w:lineRule="auto"/>
        <w:rPr>
          <w:rFonts w:asciiTheme="majorHAnsi" w:hAnsiTheme="majorHAnsi"/>
          <w:b/>
          <w:bCs/>
          <w:color w:val="806000" w:themeColor="accent4" w:themeShade="80"/>
          <w:sz w:val="24"/>
          <w:szCs w:val="24"/>
        </w:rPr>
      </w:pPr>
      <w:r w:rsidRPr="00803BA5">
        <w:rPr>
          <w:rFonts w:asciiTheme="majorHAnsi" w:hAnsiTheme="majorHAnsi"/>
          <w:b/>
          <w:bCs/>
          <w:color w:val="806000" w:themeColor="accent4" w:themeShade="80"/>
          <w:sz w:val="24"/>
          <w:szCs w:val="24"/>
        </w:rPr>
        <w:t>Introduction</w:t>
      </w:r>
    </w:p>
    <w:p w14:paraId="252D3E3F" w14:textId="74A6F725" w:rsidR="002B34EF" w:rsidRPr="00803BA5" w:rsidRDefault="002B34EF" w:rsidP="0071731E">
      <w:pPr>
        <w:spacing w:before="120" w:after="0" w:line="240" w:lineRule="auto"/>
        <w:rPr>
          <w:rFonts w:asciiTheme="majorHAnsi" w:hAnsiTheme="majorHAnsi"/>
          <w:color w:val="806000" w:themeColor="accent4" w:themeShade="80"/>
          <w:sz w:val="24"/>
          <w:szCs w:val="24"/>
        </w:rPr>
      </w:pPr>
      <w:r w:rsidRPr="00803BA5">
        <w:rPr>
          <w:rFonts w:asciiTheme="majorHAnsi" w:hAnsiTheme="majorHAnsi"/>
          <w:color w:val="806000" w:themeColor="accent4" w:themeShade="80"/>
          <w:sz w:val="24"/>
          <w:szCs w:val="24"/>
        </w:rPr>
        <w:t>Th</w:t>
      </w:r>
      <w:r w:rsidR="00C47A17" w:rsidRPr="00803BA5">
        <w:rPr>
          <w:rFonts w:asciiTheme="majorHAnsi" w:hAnsiTheme="majorHAnsi"/>
          <w:color w:val="806000" w:themeColor="accent4" w:themeShade="80"/>
          <w:sz w:val="24"/>
          <w:szCs w:val="24"/>
        </w:rPr>
        <w:t>e following</w:t>
      </w:r>
      <w:r w:rsidRPr="00803BA5">
        <w:rPr>
          <w:rFonts w:asciiTheme="majorHAnsi" w:hAnsiTheme="majorHAnsi"/>
          <w:color w:val="806000" w:themeColor="accent4" w:themeShade="80"/>
          <w:sz w:val="24"/>
          <w:szCs w:val="24"/>
        </w:rPr>
        <w:t xml:space="preserve"> policy </w:t>
      </w:r>
      <w:r w:rsidR="00C47A17" w:rsidRPr="00803BA5">
        <w:rPr>
          <w:rFonts w:asciiTheme="majorHAnsi" w:hAnsiTheme="majorHAnsi"/>
          <w:color w:val="806000" w:themeColor="accent4" w:themeShade="80"/>
          <w:sz w:val="24"/>
          <w:szCs w:val="24"/>
        </w:rPr>
        <w:t>&amp; procedures are</w:t>
      </w:r>
      <w:r w:rsidRPr="00803BA5">
        <w:rPr>
          <w:rFonts w:asciiTheme="majorHAnsi" w:hAnsiTheme="majorHAnsi"/>
          <w:color w:val="806000" w:themeColor="accent4" w:themeShade="80"/>
          <w:sz w:val="24"/>
          <w:szCs w:val="24"/>
        </w:rPr>
        <w:t xml:space="preserve"> in place to protect all children and vulnerable adults regardless of gender, ethnicity, disability, sexuality, religion or faith. </w:t>
      </w:r>
    </w:p>
    <w:p w14:paraId="53B9CA48" w14:textId="55EE5A00" w:rsidR="002B34EF" w:rsidRPr="00803BA5" w:rsidRDefault="002B34EF" w:rsidP="0071731E">
      <w:pPr>
        <w:spacing w:before="120" w:after="0" w:line="240" w:lineRule="auto"/>
        <w:rPr>
          <w:rFonts w:asciiTheme="majorHAnsi" w:hAnsiTheme="majorHAnsi"/>
          <w:color w:val="806000" w:themeColor="accent4" w:themeShade="80"/>
          <w:sz w:val="24"/>
          <w:szCs w:val="24"/>
        </w:rPr>
      </w:pPr>
      <w:r w:rsidRPr="00803BA5">
        <w:rPr>
          <w:rFonts w:asciiTheme="majorHAnsi" w:hAnsiTheme="majorHAnsi"/>
          <w:color w:val="806000" w:themeColor="accent4" w:themeShade="80"/>
          <w:sz w:val="24"/>
          <w:szCs w:val="24"/>
        </w:rPr>
        <w:t xml:space="preserve">The welfare of the child or vulnerable adult is paramount and is the responsibility of everyone. All children and vulnerable adults have the right to protection from abuse whether physical, verbal, sexual, bullying, </w:t>
      </w:r>
      <w:r w:rsidR="00C47A17" w:rsidRPr="00803BA5">
        <w:rPr>
          <w:rFonts w:asciiTheme="majorHAnsi" w:hAnsiTheme="majorHAnsi"/>
          <w:color w:val="806000" w:themeColor="accent4" w:themeShade="80"/>
          <w:sz w:val="24"/>
          <w:szCs w:val="24"/>
        </w:rPr>
        <w:t xml:space="preserve">grooming, </w:t>
      </w:r>
      <w:r w:rsidRPr="00803BA5">
        <w:rPr>
          <w:rFonts w:asciiTheme="majorHAnsi" w:hAnsiTheme="majorHAnsi"/>
          <w:color w:val="806000" w:themeColor="accent4" w:themeShade="80"/>
          <w:sz w:val="24"/>
          <w:szCs w:val="24"/>
        </w:rPr>
        <w:t xml:space="preserve">exclusion or neglect. </w:t>
      </w:r>
    </w:p>
    <w:p w14:paraId="33FF97C1" w14:textId="6A8DB88B" w:rsidR="00803BA5" w:rsidRPr="00803BA5" w:rsidRDefault="00193C36" w:rsidP="0071731E">
      <w:pPr>
        <w:spacing w:before="120" w:after="0" w:line="240" w:lineRule="auto"/>
        <w:rPr>
          <w:rFonts w:asciiTheme="majorHAnsi" w:hAnsiTheme="majorHAnsi"/>
          <w:b/>
          <w:bCs/>
          <w:color w:val="806000" w:themeColor="accent4" w:themeShade="80"/>
          <w:sz w:val="24"/>
          <w:szCs w:val="24"/>
        </w:rPr>
      </w:pPr>
      <w:r>
        <w:rPr>
          <w:rFonts w:asciiTheme="majorHAnsi" w:hAnsiTheme="majorHAnsi"/>
          <w:b/>
          <w:bCs/>
          <w:color w:val="806000" w:themeColor="accent4" w:themeShade="80"/>
          <w:sz w:val="24"/>
          <w:szCs w:val="24"/>
        </w:rPr>
        <w:t xml:space="preserve">Our </w:t>
      </w:r>
      <w:r w:rsidR="00803BA5" w:rsidRPr="00803BA5">
        <w:rPr>
          <w:rFonts w:asciiTheme="majorHAnsi" w:hAnsiTheme="majorHAnsi"/>
          <w:b/>
          <w:bCs/>
          <w:color w:val="806000" w:themeColor="accent4" w:themeShade="80"/>
          <w:sz w:val="24"/>
          <w:szCs w:val="24"/>
        </w:rPr>
        <w:t>Responsibilities</w:t>
      </w:r>
    </w:p>
    <w:p w14:paraId="19920C5E" w14:textId="77777777" w:rsidR="002B34EF" w:rsidRPr="00803BA5" w:rsidRDefault="002B34EF" w:rsidP="0071731E">
      <w:pPr>
        <w:spacing w:before="120" w:after="0" w:line="240" w:lineRule="auto"/>
        <w:rPr>
          <w:rFonts w:asciiTheme="majorHAnsi" w:hAnsiTheme="majorHAnsi"/>
          <w:color w:val="806000" w:themeColor="accent4" w:themeShade="80"/>
          <w:sz w:val="24"/>
          <w:szCs w:val="24"/>
        </w:rPr>
      </w:pPr>
      <w:r w:rsidRPr="00803BA5">
        <w:rPr>
          <w:rFonts w:asciiTheme="majorHAnsi" w:hAnsiTheme="majorHAnsi"/>
          <w:color w:val="806000" w:themeColor="accent4" w:themeShade="80"/>
          <w:sz w:val="24"/>
          <w:szCs w:val="24"/>
        </w:rPr>
        <w:t xml:space="preserve">All people associated with the Village Hall and its use have a </w:t>
      </w:r>
      <w:r w:rsidRPr="00803BA5">
        <w:rPr>
          <w:rFonts w:asciiTheme="majorHAnsi" w:hAnsiTheme="majorHAnsi"/>
          <w:b/>
          <w:bCs/>
          <w:color w:val="806000" w:themeColor="accent4" w:themeShade="80"/>
          <w:sz w:val="24"/>
          <w:szCs w:val="24"/>
        </w:rPr>
        <w:t>responsibility</w:t>
      </w:r>
      <w:r w:rsidRPr="00803BA5">
        <w:rPr>
          <w:rFonts w:asciiTheme="majorHAnsi" w:hAnsiTheme="majorHAnsi"/>
          <w:color w:val="806000" w:themeColor="accent4" w:themeShade="80"/>
          <w:sz w:val="24"/>
          <w:szCs w:val="24"/>
        </w:rPr>
        <w:t xml:space="preserve"> for the safeguarding of children and vulnerable adults. </w:t>
      </w:r>
    </w:p>
    <w:p w14:paraId="498AADCB" w14:textId="05FAD2A8" w:rsidR="002B34EF" w:rsidRPr="00803BA5" w:rsidRDefault="002B34EF" w:rsidP="0071731E">
      <w:pPr>
        <w:spacing w:before="120" w:after="0" w:line="240" w:lineRule="auto"/>
        <w:rPr>
          <w:rFonts w:asciiTheme="majorHAnsi" w:hAnsiTheme="majorHAnsi"/>
          <w:color w:val="806000" w:themeColor="accent4" w:themeShade="80"/>
          <w:sz w:val="24"/>
          <w:szCs w:val="24"/>
        </w:rPr>
      </w:pPr>
      <w:r w:rsidRPr="00803BA5">
        <w:rPr>
          <w:rFonts w:asciiTheme="majorHAnsi" w:hAnsiTheme="majorHAnsi"/>
          <w:color w:val="806000" w:themeColor="accent4" w:themeShade="80"/>
          <w:sz w:val="24"/>
          <w:szCs w:val="24"/>
        </w:rPr>
        <w:t xml:space="preserve">No </w:t>
      </w:r>
      <w:r w:rsidR="00C47A17" w:rsidRPr="00803BA5">
        <w:rPr>
          <w:rFonts w:asciiTheme="majorHAnsi" w:hAnsiTheme="majorHAnsi"/>
          <w:color w:val="806000" w:themeColor="accent4" w:themeShade="80"/>
          <w:sz w:val="24"/>
          <w:szCs w:val="24"/>
        </w:rPr>
        <w:t>Committee Member,</w:t>
      </w:r>
      <w:r w:rsidRPr="00803BA5">
        <w:rPr>
          <w:rFonts w:asciiTheme="majorHAnsi" w:hAnsiTheme="majorHAnsi"/>
          <w:color w:val="806000" w:themeColor="accent4" w:themeShade="80"/>
          <w:sz w:val="24"/>
          <w:szCs w:val="24"/>
        </w:rPr>
        <w:t xml:space="preserve"> outside contractors, hirers or volunteers will have unsupervised access to children or vulnerable adults unless in possession of appropriate clearance such as DBS</w:t>
      </w:r>
      <w:r w:rsidR="00EF366A" w:rsidRPr="00803BA5">
        <w:rPr>
          <w:rFonts w:asciiTheme="majorHAnsi" w:hAnsiTheme="majorHAnsi"/>
          <w:color w:val="806000" w:themeColor="accent4" w:themeShade="80"/>
          <w:sz w:val="24"/>
          <w:szCs w:val="24"/>
        </w:rPr>
        <w:t xml:space="preserve">.  </w:t>
      </w:r>
      <w:r w:rsidRPr="00803BA5">
        <w:rPr>
          <w:rFonts w:asciiTheme="majorHAnsi" w:hAnsiTheme="majorHAnsi"/>
          <w:color w:val="806000" w:themeColor="accent4" w:themeShade="80"/>
          <w:sz w:val="24"/>
          <w:szCs w:val="24"/>
        </w:rPr>
        <w:t xml:space="preserve"> </w:t>
      </w:r>
    </w:p>
    <w:p w14:paraId="03EEE990" w14:textId="6AE87375" w:rsidR="00EF366A" w:rsidRPr="00803BA5" w:rsidRDefault="006F0BA1" w:rsidP="0071731E">
      <w:pPr>
        <w:autoSpaceDE w:val="0"/>
        <w:autoSpaceDN w:val="0"/>
        <w:adjustRightInd w:val="0"/>
        <w:spacing w:before="120" w:after="0" w:line="240" w:lineRule="auto"/>
        <w:rPr>
          <w:rFonts w:asciiTheme="majorHAnsi" w:hAnsiTheme="majorHAnsi" w:cs="CIDFont+F1"/>
          <w:color w:val="806000" w:themeColor="accent4" w:themeShade="80"/>
          <w:sz w:val="24"/>
          <w:szCs w:val="24"/>
        </w:rPr>
      </w:pPr>
      <w:r w:rsidRPr="00803BA5">
        <w:rPr>
          <w:rFonts w:asciiTheme="majorHAnsi" w:hAnsiTheme="majorHAnsi" w:cs="CIDFont+F1"/>
          <w:color w:val="806000" w:themeColor="accent4" w:themeShade="80"/>
          <w:sz w:val="24"/>
          <w:szCs w:val="24"/>
        </w:rPr>
        <w:t>Users hiring the Hall for activities for children/adults at risk will be required to show their certificate from the Disclosure and Barring Service</w:t>
      </w:r>
      <w:r w:rsidR="00803BA5">
        <w:rPr>
          <w:rFonts w:asciiTheme="majorHAnsi" w:hAnsiTheme="majorHAnsi" w:cs="CIDFont+F1"/>
          <w:color w:val="806000" w:themeColor="accent4" w:themeShade="80"/>
          <w:sz w:val="24"/>
          <w:szCs w:val="24"/>
        </w:rPr>
        <w:t>, Safeguarding &amp; First Aid Training,</w:t>
      </w:r>
      <w:r w:rsidRPr="00803BA5">
        <w:rPr>
          <w:rFonts w:asciiTheme="majorHAnsi" w:hAnsiTheme="majorHAnsi" w:cs="CIDFont+F1"/>
          <w:color w:val="806000" w:themeColor="accent4" w:themeShade="80"/>
          <w:sz w:val="24"/>
          <w:szCs w:val="24"/>
        </w:rPr>
        <w:t xml:space="preserve"> to the Lettings Officer and their certificate</w:t>
      </w:r>
      <w:r w:rsidR="00803BA5">
        <w:rPr>
          <w:rFonts w:asciiTheme="majorHAnsi" w:hAnsiTheme="majorHAnsi" w:cs="CIDFont+F1"/>
          <w:color w:val="806000" w:themeColor="accent4" w:themeShade="80"/>
          <w:sz w:val="24"/>
          <w:szCs w:val="24"/>
        </w:rPr>
        <w:t xml:space="preserve">s </w:t>
      </w:r>
      <w:r w:rsidRPr="00803BA5">
        <w:rPr>
          <w:rFonts w:asciiTheme="majorHAnsi" w:hAnsiTheme="majorHAnsi" w:cs="CIDFont+F1"/>
          <w:color w:val="806000" w:themeColor="accent4" w:themeShade="80"/>
          <w:sz w:val="24"/>
          <w:szCs w:val="24"/>
        </w:rPr>
        <w:t>will be recorded. Not only the hirer but any adult needed to satisfy ratio requirements will also be required to show their certificate from the Disclosure and Barring Service</w:t>
      </w:r>
      <w:r w:rsidR="00803BA5">
        <w:rPr>
          <w:rFonts w:asciiTheme="majorHAnsi" w:hAnsiTheme="majorHAnsi" w:cs="CIDFont+F1"/>
          <w:color w:val="806000" w:themeColor="accent4" w:themeShade="80"/>
          <w:sz w:val="24"/>
          <w:szCs w:val="24"/>
        </w:rPr>
        <w:t>, Safeguarding &amp; First Aid Training,</w:t>
      </w:r>
      <w:r w:rsidRPr="00803BA5">
        <w:rPr>
          <w:rFonts w:asciiTheme="majorHAnsi" w:hAnsiTheme="majorHAnsi" w:cs="CIDFont+F1"/>
          <w:color w:val="806000" w:themeColor="accent4" w:themeShade="80"/>
          <w:sz w:val="24"/>
          <w:szCs w:val="24"/>
        </w:rPr>
        <w:t xml:space="preserve"> to the Lettings Officer and their certificate</w:t>
      </w:r>
      <w:r w:rsidR="00803BA5">
        <w:rPr>
          <w:rFonts w:asciiTheme="majorHAnsi" w:hAnsiTheme="majorHAnsi" w:cs="CIDFont+F1"/>
          <w:color w:val="806000" w:themeColor="accent4" w:themeShade="80"/>
          <w:sz w:val="24"/>
          <w:szCs w:val="24"/>
        </w:rPr>
        <w:t xml:space="preserve">s </w:t>
      </w:r>
      <w:r w:rsidRPr="00803BA5">
        <w:rPr>
          <w:rFonts w:asciiTheme="majorHAnsi" w:hAnsiTheme="majorHAnsi" w:cs="CIDFont+F1"/>
          <w:color w:val="806000" w:themeColor="accent4" w:themeShade="80"/>
          <w:sz w:val="24"/>
          <w:szCs w:val="24"/>
        </w:rPr>
        <w:t xml:space="preserve">will be recorded. Any delegation of that hirer to other people to supervise the children/adults at risk is the responsibility of the hirer and WCCVH Committee will not vet these delegates. </w:t>
      </w:r>
      <w:r w:rsidR="00EF366A" w:rsidRPr="00803BA5">
        <w:rPr>
          <w:rFonts w:asciiTheme="majorHAnsi" w:hAnsiTheme="majorHAnsi" w:cs="CIDFont+F1"/>
          <w:color w:val="806000" w:themeColor="accent4" w:themeShade="80"/>
          <w:sz w:val="24"/>
          <w:szCs w:val="24"/>
        </w:rPr>
        <w:t>Any organisations or individuals hiring the hall for the purposes of holding</w:t>
      </w:r>
      <w:r w:rsidRPr="00803BA5">
        <w:rPr>
          <w:rFonts w:asciiTheme="majorHAnsi" w:hAnsiTheme="majorHAnsi" w:cs="CIDFont+F1"/>
          <w:color w:val="806000" w:themeColor="accent4" w:themeShade="80"/>
          <w:sz w:val="24"/>
          <w:szCs w:val="24"/>
        </w:rPr>
        <w:t xml:space="preserve"> </w:t>
      </w:r>
      <w:r w:rsidR="00EF366A" w:rsidRPr="00803BA5">
        <w:rPr>
          <w:rFonts w:asciiTheme="majorHAnsi" w:hAnsiTheme="majorHAnsi" w:cs="CIDFont+F1"/>
          <w:color w:val="806000" w:themeColor="accent4" w:themeShade="80"/>
          <w:sz w:val="24"/>
          <w:szCs w:val="24"/>
        </w:rPr>
        <w:t>activities where Ofsted registration is required should show their</w:t>
      </w:r>
      <w:r w:rsidRPr="00803BA5">
        <w:rPr>
          <w:rFonts w:asciiTheme="majorHAnsi" w:hAnsiTheme="majorHAnsi" w:cs="CIDFont+F1"/>
          <w:color w:val="806000" w:themeColor="accent4" w:themeShade="80"/>
          <w:sz w:val="24"/>
          <w:szCs w:val="24"/>
        </w:rPr>
        <w:t xml:space="preserve"> </w:t>
      </w:r>
      <w:r w:rsidR="00EF366A" w:rsidRPr="00803BA5">
        <w:rPr>
          <w:rFonts w:asciiTheme="majorHAnsi" w:hAnsiTheme="majorHAnsi" w:cs="CIDFont+F1"/>
          <w:color w:val="806000" w:themeColor="accent4" w:themeShade="80"/>
          <w:sz w:val="24"/>
          <w:szCs w:val="24"/>
        </w:rPr>
        <w:t xml:space="preserve">registration and their own Child and Adult Protection Policy. </w:t>
      </w:r>
    </w:p>
    <w:p w14:paraId="2DDDE6A5" w14:textId="77777777" w:rsidR="00EF366A" w:rsidRPr="00803BA5" w:rsidRDefault="00EF366A" w:rsidP="0071731E">
      <w:pPr>
        <w:spacing w:before="120" w:after="0" w:line="240" w:lineRule="auto"/>
        <w:rPr>
          <w:rFonts w:asciiTheme="majorHAnsi" w:hAnsiTheme="majorHAnsi"/>
          <w:color w:val="806000" w:themeColor="accent4" w:themeShade="80"/>
          <w:sz w:val="24"/>
          <w:szCs w:val="24"/>
        </w:rPr>
      </w:pPr>
    </w:p>
    <w:p w14:paraId="683A32D0" w14:textId="0C189100" w:rsidR="002B34EF" w:rsidRPr="00803BA5" w:rsidRDefault="002B34EF" w:rsidP="0071731E">
      <w:pPr>
        <w:spacing w:before="120" w:after="0" w:line="240" w:lineRule="auto"/>
        <w:rPr>
          <w:rFonts w:asciiTheme="majorHAnsi" w:hAnsiTheme="majorHAnsi"/>
          <w:color w:val="806000" w:themeColor="accent4" w:themeShade="80"/>
          <w:sz w:val="24"/>
          <w:szCs w:val="24"/>
        </w:rPr>
      </w:pPr>
      <w:r w:rsidRPr="00803BA5">
        <w:rPr>
          <w:rFonts w:asciiTheme="majorHAnsi" w:hAnsiTheme="majorHAnsi"/>
          <w:color w:val="806000" w:themeColor="accent4" w:themeShade="80"/>
          <w:sz w:val="24"/>
          <w:szCs w:val="24"/>
        </w:rPr>
        <w:t xml:space="preserve">The Committee will ensure that all hirers/users of the Hall are aware that any safeguarding of children or vulnerable adults is the </w:t>
      </w:r>
      <w:r w:rsidRPr="00803BA5">
        <w:rPr>
          <w:rFonts w:asciiTheme="majorHAnsi" w:hAnsiTheme="majorHAnsi"/>
          <w:b/>
          <w:bCs/>
          <w:color w:val="806000" w:themeColor="accent4" w:themeShade="80"/>
          <w:sz w:val="24"/>
          <w:szCs w:val="24"/>
        </w:rPr>
        <w:t>responsibility</w:t>
      </w:r>
      <w:r w:rsidRPr="00803BA5">
        <w:rPr>
          <w:rFonts w:asciiTheme="majorHAnsi" w:hAnsiTheme="majorHAnsi"/>
          <w:color w:val="806000" w:themeColor="accent4" w:themeShade="80"/>
          <w:sz w:val="24"/>
          <w:szCs w:val="24"/>
        </w:rPr>
        <w:t xml:space="preserve"> of the hirers.  </w:t>
      </w:r>
    </w:p>
    <w:p w14:paraId="1BBC4F40" w14:textId="1EA203F1" w:rsidR="002B34EF" w:rsidRPr="00803BA5" w:rsidRDefault="002B34EF" w:rsidP="0071731E">
      <w:pPr>
        <w:spacing w:before="120" w:after="0" w:line="240" w:lineRule="auto"/>
        <w:rPr>
          <w:rFonts w:asciiTheme="majorHAnsi" w:hAnsiTheme="majorHAnsi"/>
          <w:color w:val="806000" w:themeColor="accent4" w:themeShade="80"/>
          <w:sz w:val="24"/>
          <w:szCs w:val="24"/>
        </w:rPr>
      </w:pPr>
      <w:r w:rsidRPr="00803BA5">
        <w:rPr>
          <w:rFonts w:asciiTheme="majorHAnsi" w:hAnsiTheme="majorHAnsi"/>
          <w:color w:val="806000" w:themeColor="accent4" w:themeShade="80"/>
          <w:sz w:val="24"/>
          <w:szCs w:val="24"/>
        </w:rPr>
        <w:t>Hirers need to be aware that facilities such as the toilets might be shared with other groups</w:t>
      </w:r>
      <w:r w:rsidR="00C47A17" w:rsidRPr="00803BA5">
        <w:rPr>
          <w:rFonts w:asciiTheme="majorHAnsi" w:hAnsiTheme="majorHAnsi"/>
          <w:color w:val="806000" w:themeColor="accent4" w:themeShade="80"/>
          <w:sz w:val="24"/>
          <w:szCs w:val="24"/>
        </w:rPr>
        <w:t>/</w:t>
      </w:r>
      <w:r w:rsidRPr="00803BA5">
        <w:rPr>
          <w:rFonts w:asciiTheme="majorHAnsi" w:hAnsiTheme="majorHAnsi"/>
          <w:color w:val="806000" w:themeColor="accent4" w:themeShade="80"/>
          <w:sz w:val="24"/>
          <w:szCs w:val="24"/>
        </w:rPr>
        <w:t xml:space="preserve">users and that appropriate supervision/arrangements should be made. </w:t>
      </w:r>
    </w:p>
    <w:p w14:paraId="2238FD21" w14:textId="62B5BC94" w:rsidR="002B34EF" w:rsidRDefault="002B34EF" w:rsidP="0071731E">
      <w:pPr>
        <w:spacing w:before="120" w:after="0" w:line="240" w:lineRule="auto"/>
        <w:rPr>
          <w:rFonts w:asciiTheme="majorHAnsi" w:hAnsiTheme="majorHAnsi"/>
          <w:color w:val="806000" w:themeColor="accent4" w:themeShade="80"/>
          <w:sz w:val="24"/>
          <w:szCs w:val="24"/>
        </w:rPr>
      </w:pPr>
      <w:r w:rsidRPr="00803BA5">
        <w:rPr>
          <w:rFonts w:asciiTheme="majorHAnsi" w:hAnsiTheme="majorHAnsi"/>
          <w:color w:val="806000" w:themeColor="accent4" w:themeShade="80"/>
          <w:sz w:val="24"/>
          <w:szCs w:val="24"/>
        </w:rPr>
        <w:t xml:space="preserve">The Committee will ensure that hirers are made aware of their obligations under the Licensing Act 2003 to ensure that alcohol is not sold to those under the age of 18 and that no children may be admitted to films when they are below the age classification for the film or show. No gambling or entertainment of an adult or sexual nature shall be permitted on the premises.  </w:t>
      </w:r>
    </w:p>
    <w:p w14:paraId="1F355B81" w14:textId="77777777" w:rsidR="00803BA5" w:rsidRPr="00803BA5" w:rsidRDefault="00803BA5" w:rsidP="0071731E">
      <w:pPr>
        <w:autoSpaceDE w:val="0"/>
        <w:autoSpaceDN w:val="0"/>
        <w:adjustRightInd w:val="0"/>
        <w:spacing w:before="120" w:after="0" w:line="240" w:lineRule="auto"/>
        <w:rPr>
          <w:rFonts w:asciiTheme="majorHAnsi" w:hAnsiTheme="majorHAnsi" w:cs="CIDFont+F1"/>
          <w:color w:val="806000" w:themeColor="accent4" w:themeShade="80"/>
          <w:sz w:val="24"/>
          <w:szCs w:val="24"/>
        </w:rPr>
      </w:pPr>
      <w:r w:rsidRPr="00803BA5">
        <w:rPr>
          <w:rFonts w:asciiTheme="majorHAnsi" w:hAnsiTheme="majorHAnsi" w:cs="CIDFont+F1"/>
          <w:color w:val="806000" w:themeColor="accent4" w:themeShade="80"/>
          <w:sz w:val="24"/>
          <w:szCs w:val="24"/>
        </w:rPr>
        <w:t>Where children (under the age of 16 years old) attend public events at WCCVH they must be accompanied by a parent or appropriate adult who will maintain responsibility for them.</w:t>
      </w:r>
    </w:p>
    <w:p w14:paraId="711073BF" w14:textId="77777777" w:rsidR="00803BA5" w:rsidRPr="00803BA5" w:rsidRDefault="00803BA5" w:rsidP="0071731E">
      <w:pPr>
        <w:spacing w:before="120" w:after="0" w:line="240" w:lineRule="auto"/>
        <w:rPr>
          <w:rFonts w:asciiTheme="majorHAnsi" w:hAnsiTheme="majorHAnsi"/>
          <w:color w:val="806000" w:themeColor="accent4" w:themeShade="80"/>
          <w:sz w:val="24"/>
          <w:szCs w:val="24"/>
        </w:rPr>
      </w:pPr>
    </w:p>
    <w:p w14:paraId="7F539B46" w14:textId="77777777" w:rsidR="002B34EF" w:rsidRPr="00803BA5" w:rsidRDefault="002B34EF" w:rsidP="0071731E">
      <w:pPr>
        <w:spacing w:before="120" w:after="0" w:line="240" w:lineRule="auto"/>
        <w:rPr>
          <w:rFonts w:asciiTheme="majorHAnsi" w:hAnsiTheme="majorHAnsi"/>
          <w:b/>
          <w:bCs/>
          <w:color w:val="806000" w:themeColor="accent4" w:themeShade="80"/>
          <w:sz w:val="24"/>
          <w:szCs w:val="24"/>
        </w:rPr>
      </w:pPr>
      <w:r w:rsidRPr="00803BA5">
        <w:rPr>
          <w:rFonts w:asciiTheme="majorHAnsi" w:hAnsiTheme="majorHAnsi"/>
          <w:b/>
          <w:bCs/>
          <w:color w:val="806000" w:themeColor="accent4" w:themeShade="80"/>
          <w:sz w:val="24"/>
          <w:szCs w:val="24"/>
        </w:rPr>
        <w:t xml:space="preserve">Acceptance of the Village Hall's safeguarding policy is part of the agreed contract taken out on hiring the Hall. </w:t>
      </w:r>
    </w:p>
    <w:p w14:paraId="0DF59238" w14:textId="77777777" w:rsidR="001231E6" w:rsidRDefault="001231E6" w:rsidP="0071731E">
      <w:pPr>
        <w:spacing w:before="120" w:after="0" w:line="240" w:lineRule="auto"/>
        <w:jc w:val="center"/>
        <w:rPr>
          <w:rFonts w:asciiTheme="majorHAnsi" w:hAnsiTheme="majorHAnsi"/>
          <w:b/>
          <w:bCs/>
          <w:color w:val="806000" w:themeColor="accent4" w:themeShade="80"/>
          <w:sz w:val="36"/>
          <w:szCs w:val="36"/>
        </w:rPr>
      </w:pPr>
    </w:p>
    <w:p w14:paraId="0E652783" w14:textId="0400B929" w:rsidR="00DA0F92" w:rsidRDefault="00E97376" w:rsidP="0071731E">
      <w:pPr>
        <w:spacing w:before="120" w:after="0" w:line="240" w:lineRule="auto"/>
        <w:jc w:val="center"/>
        <w:rPr>
          <w:rFonts w:asciiTheme="majorHAnsi" w:hAnsiTheme="majorHAnsi"/>
          <w:b/>
          <w:bCs/>
          <w:color w:val="806000" w:themeColor="accent4" w:themeShade="80"/>
          <w:sz w:val="36"/>
          <w:szCs w:val="36"/>
        </w:rPr>
      </w:pPr>
      <w:r w:rsidRPr="00803BA5">
        <w:rPr>
          <w:rFonts w:asciiTheme="majorHAnsi" w:hAnsiTheme="majorHAnsi"/>
          <w:b/>
          <w:bCs/>
          <w:color w:val="806000" w:themeColor="accent4" w:themeShade="80"/>
          <w:sz w:val="36"/>
          <w:szCs w:val="36"/>
        </w:rPr>
        <w:lastRenderedPageBreak/>
        <w:t>Safeguarding P</w:t>
      </w:r>
      <w:r>
        <w:rPr>
          <w:rFonts w:asciiTheme="majorHAnsi" w:hAnsiTheme="majorHAnsi"/>
          <w:b/>
          <w:bCs/>
          <w:color w:val="806000" w:themeColor="accent4" w:themeShade="80"/>
          <w:sz w:val="36"/>
          <w:szCs w:val="36"/>
        </w:rPr>
        <w:t>rocedure</w:t>
      </w:r>
      <w:r w:rsidR="002A7823">
        <w:rPr>
          <w:rFonts w:asciiTheme="majorHAnsi" w:hAnsiTheme="majorHAnsi"/>
          <w:b/>
          <w:bCs/>
          <w:color w:val="806000" w:themeColor="accent4" w:themeShade="80"/>
          <w:sz w:val="36"/>
          <w:szCs w:val="36"/>
        </w:rPr>
        <w:t>s</w:t>
      </w:r>
    </w:p>
    <w:p w14:paraId="446BE05E" w14:textId="77777777" w:rsidR="001231E6" w:rsidRPr="00803BA5" w:rsidRDefault="001231E6" w:rsidP="0071731E">
      <w:pPr>
        <w:spacing w:before="120" w:after="0" w:line="240" w:lineRule="auto"/>
        <w:jc w:val="center"/>
        <w:rPr>
          <w:rFonts w:asciiTheme="majorHAnsi" w:hAnsiTheme="majorHAnsi"/>
          <w:b/>
          <w:bCs/>
          <w:color w:val="806000" w:themeColor="accent4" w:themeShade="80"/>
          <w:sz w:val="36"/>
          <w:szCs w:val="36"/>
        </w:rPr>
      </w:pPr>
    </w:p>
    <w:p w14:paraId="3357E29E" w14:textId="1D345692" w:rsidR="00EF366A" w:rsidRPr="008B1EF4" w:rsidRDefault="00EF366A" w:rsidP="0071731E">
      <w:pPr>
        <w:pStyle w:val="ListParagraph"/>
        <w:numPr>
          <w:ilvl w:val="0"/>
          <w:numId w:val="2"/>
        </w:numPr>
        <w:autoSpaceDE w:val="0"/>
        <w:autoSpaceDN w:val="0"/>
        <w:adjustRightInd w:val="0"/>
        <w:spacing w:before="120" w:after="0" w:line="240" w:lineRule="auto"/>
        <w:rPr>
          <w:rFonts w:asciiTheme="majorHAnsi" w:hAnsiTheme="majorHAnsi" w:cs="CIDFont+F1"/>
          <w:color w:val="806000" w:themeColor="accent4" w:themeShade="80"/>
          <w:sz w:val="24"/>
          <w:szCs w:val="24"/>
        </w:rPr>
      </w:pPr>
      <w:bookmarkStart w:id="0" w:name="_Hlk34258150"/>
      <w:r w:rsidRPr="008B1EF4">
        <w:rPr>
          <w:rFonts w:asciiTheme="majorHAnsi" w:hAnsiTheme="majorHAnsi" w:cs="CIDFont+F1"/>
          <w:color w:val="806000" w:themeColor="accent4" w:themeShade="80"/>
          <w:sz w:val="24"/>
          <w:szCs w:val="24"/>
        </w:rPr>
        <w:t xml:space="preserve">All members of </w:t>
      </w:r>
      <w:r w:rsidR="00DA0F92" w:rsidRPr="008B1EF4">
        <w:rPr>
          <w:rFonts w:asciiTheme="majorHAnsi" w:hAnsiTheme="majorHAnsi" w:cs="CIDFont+F1"/>
          <w:color w:val="806000" w:themeColor="accent4" w:themeShade="80"/>
          <w:sz w:val="24"/>
          <w:szCs w:val="24"/>
        </w:rPr>
        <w:t>WCCVH</w:t>
      </w:r>
      <w:r w:rsidRPr="008B1EF4">
        <w:rPr>
          <w:rFonts w:asciiTheme="majorHAnsi" w:hAnsiTheme="majorHAnsi" w:cs="CIDFont+F1"/>
          <w:color w:val="806000" w:themeColor="accent4" w:themeShade="80"/>
          <w:sz w:val="24"/>
          <w:szCs w:val="24"/>
        </w:rPr>
        <w:t xml:space="preserve"> Committee will be given information about child protection and made aware</w:t>
      </w:r>
      <w:r w:rsidR="00DD4257" w:rsidRPr="008B1EF4">
        <w:rPr>
          <w:rFonts w:asciiTheme="majorHAnsi" w:hAnsiTheme="majorHAnsi" w:cs="CIDFont+F1"/>
          <w:color w:val="806000" w:themeColor="accent4" w:themeShade="80"/>
          <w:sz w:val="24"/>
          <w:szCs w:val="24"/>
        </w:rPr>
        <w:t xml:space="preserve"> </w:t>
      </w:r>
      <w:r w:rsidRPr="008B1EF4">
        <w:rPr>
          <w:rFonts w:asciiTheme="majorHAnsi" w:hAnsiTheme="majorHAnsi" w:cs="CIDFont+F1"/>
          <w:color w:val="806000" w:themeColor="accent4" w:themeShade="80"/>
          <w:sz w:val="24"/>
          <w:szCs w:val="24"/>
        </w:rPr>
        <w:t>of th</w:t>
      </w:r>
      <w:r w:rsidR="00885807" w:rsidRPr="008B1EF4">
        <w:rPr>
          <w:rFonts w:asciiTheme="majorHAnsi" w:hAnsiTheme="majorHAnsi" w:cs="CIDFont+F1"/>
          <w:color w:val="806000" w:themeColor="accent4" w:themeShade="80"/>
          <w:sz w:val="24"/>
          <w:szCs w:val="24"/>
        </w:rPr>
        <w:t>e Safeguarding</w:t>
      </w:r>
      <w:r w:rsidRPr="008B1EF4">
        <w:rPr>
          <w:rFonts w:asciiTheme="majorHAnsi" w:hAnsiTheme="majorHAnsi" w:cs="CIDFont+F1"/>
          <w:color w:val="806000" w:themeColor="accent4" w:themeShade="80"/>
          <w:sz w:val="24"/>
          <w:szCs w:val="24"/>
        </w:rPr>
        <w:t xml:space="preserve"> </w:t>
      </w:r>
      <w:r w:rsidR="00885807" w:rsidRPr="008B1EF4">
        <w:rPr>
          <w:rFonts w:asciiTheme="majorHAnsi" w:hAnsiTheme="majorHAnsi" w:cs="CIDFont+F1"/>
          <w:color w:val="806000" w:themeColor="accent4" w:themeShade="80"/>
          <w:sz w:val="24"/>
          <w:szCs w:val="24"/>
        </w:rPr>
        <w:t>P</w:t>
      </w:r>
      <w:r w:rsidRPr="008B1EF4">
        <w:rPr>
          <w:rFonts w:asciiTheme="majorHAnsi" w:hAnsiTheme="majorHAnsi" w:cs="CIDFont+F1"/>
          <w:color w:val="806000" w:themeColor="accent4" w:themeShade="80"/>
          <w:sz w:val="24"/>
          <w:szCs w:val="24"/>
        </w:rPr>
        <w:t>olicy and understand their responsibilities.</w:t>
      </w:r>
    </w:p>
    <w:p w14:paraId="0DF06180" w14:textId="77777777" w:rsidR="00DD4257" w:rsidRPr="00803BA5" w:rsidRDefault="00DD4257" w:rsidP="0071731E">
      <w:pPr>
        <w:autoSpaceDE w:val="0"/>
        <w:autoSpaceDN w:val="0"/>
        <w:adjustRightInd w:val="0"/>
        <w:spacing w:before="120" w:after="0" w:line="240" w:lineRule="auto"/>
        <w:rPr>
          <w:rFonts w:asciiTheme="majorHAnsi" w:hAnsiTheme="majorHAnsi" w:cs="CIDFont+F1"/>
          <w:color w:val="806000" w:themeColor="accent4" w:themeShade="80"/>
          <w:sz w:val="24"/>
          <w:szCs w:val="24"/>
        </w:rPr>
      </w:pPr>
    </w:p>
    <w:p w14:paraId="4D9D8AAF" w14:textId="122A434E" w:rsidR="00EF366A" w:rsidRPr="008B1EF4" w:rsidRDefault="00885807" w:rsidP="0071731E">
      <w:pPr>
        <w:pStyle w:val="ListParagraph"/>
        <w:numPr>
          <w:ilvl w:val="0"/>
          <w:numId w:val="2"/>
        </w:numPr>
        <w:autoSpaceDE w:val="0"/>
        <w:autoSpaceDN w:val="0"/>
        <w:adjustRightInd w:val="0"/>
        <w:spacing w:before="120" w:after="0" w:line="240" w:lineRule="auto"/>
        <w:rPr>
          <w:rFonts w:asciiTheme="majorHAnsi" w:hAnsiTheme="majorHAnsi" w:cs="CIDFont+F1"/>
          <w:color w:val="806000" w:themeColor="accent4" w:themeShade="80"/>
          <w:sz w:val="24"/>
          <w:szCs w:val="24"/>
        </w:rPr>
      </w:pPr>
      <w:bookmarkStart w:id="1" w:name="_Hlk34262788"/>
      <w:r w:rsidRPr="008B1EF4">
        <w:rPr>
          <w:rFonts w:asciiTheme="majorHAnsi" w:hAnsiTheme="majorHAnsi" w:cs="CIDFont+F1"/>
          <w:color w:val="806000" w:themeColor="accent4" w:themeShade="80"/>
          <w:sz w:val="24"/>
          <w:szCs w:val="24"/>
        </w:rPr>
        <w:t>Committee Members, volunteers, h</w:t>
      </w:r>
      <w:r w:rsidR="00DA0F92" w:rsidRPr="008B1EF4">
        <w:rPr>
          <w:rFonts w:asciiTheme="majorHAnsi" w:hAnsiTheme="majorHAnsi" w:cs="CIDFont+F1"/>
          <w:color w:val="806000" w:themeColor="accent4" w:themeShade="80"/>
          <w:sz w:val="24"/>
          <w:szCs w:val="24"/>
        </w:rPr>
        <w:t xml:space="preserve">irers &amp; anyone working at the Village Hall will be asked to read (on the website) the Safeguarding Policy/Procedure. </w:t>
      </w:r>
      <w:r w:rsidR="00EF366A" w:rsidRPr="008B1EF4">
        <w:rPr>
          <w:rFonts w:asciiTheme="majorHAnsi" w:hAnsiTheme="majorHAnsi" w:cs="CIDFont+F1"/>
          <w:color w:val="806000" w:themeColor="accent4" w:themeShade="80"/>
          <w:sz w:val="24"/>
          <w:szCs w:val="24"/>
        </w:rPr>
        <w:t xml:space="preserve">A </w:t>
      </w:r>
      <w:r w:rsidR="00DA0F92" w:rsidRPr="008B1EF4">
        <w:rPr>
          <w:rFonts w:asciiTheme="majorHAnsi" w:hAnsiTheme="majorHAnsi" w:cs="CIDFont+F1"/>
          <w:color w:val="806000" w:themeColor="accent4" w:themeShade="80"/>
          <w:sz w:val="24"/>
          <w:szCs w:val="24"/>
        </w:rPr>
        <w:t>hard</w:t>
      </w:r>
      <w:r w:rsidR="00EF366A" w:rsidRPr="008B1EF4">
        <w:rPr>
          <w:rFonts w:asciiTheme="majorHAnsi" w:hAnsiTheme="majorHAnsi" w:cs="CIDFont+F1"/>
          <w:color w:val="806000" w:themeColor="accent4" w:themeShade="80"/>
          <w:sz w:val="24"/>
          <w:szCs w:val="24"/>
        </w:rPr>
        <w:t xml:space="preserve">copy of </w:t>
      </w:r>
      <w:r w:rsidR="00DA0F92" w:rsidRPr="008B1EF4">
        <w:rPr>
          <w:rFonts w:asciiTheme="majorHAnsi" w:hAnsiTheme="majorHAnsi" w:cs="CIDFont+F1"/>
          <w:color w:val="806000" w:themeColor="accent4" w:themeShade="80"/>
          <w:sz w:val="24"/>
          <w:szCs w:val="24"/>
        </w:rPr>
        <w:t>this</w:t>
      </w:r>
      <w:r w:rsidR="00EF366A" w:rsidRPr="008B1EF4">
        <w:rPr>
          <w:rFonts w:asciiTheme="majorHAnsi" w:hAnsiTheme="majorHAnsi" w:cs="CIDFont+F1"/>
          <w:color w:val="806000" w:themeColor="accent4" w:themeShade="80"/>
          <w:sz w:val="24"/>
          <w:szCs w:val="24"/>
        </w:rPr>
        <w:t xml:space="preserve"> is to be made available on request</w:t>
      </w:r>
      <w:r w:rsidR="00DA0F92" w:rsidRPr="008B1EF4">
        <w:rPr>
          <w:rFonts w:asciiTheme="majorHAnsi" w:hAnsiTheme="majorHAnsi" w:cs="CIDFont+F1"/>
          <w:color w:val="806000" w:themeColor="accent4" w:themeShade="80"/>
          <w:sz w:val="24"/>
          <w:szCs w:val="24"/>
        </w:rPr>
        <w:t xml:space="preserve"> &amp; an information leaflet will be displayed on the Notice Board.  </w:t>
      </w:r>
    </w:p>
    <w:bookmarkEnd w:id="0"/>
    <w:bookmarkEnd w:id="1"/>
    <w:p w14:paraId="791EB325" w14:textId="77777777" w:rsidR="00DD4257" w:rsidRPr="00803BA5" w:rsidRDefault="00DD4257" w:rsidP="0071731E">
      <w:pPr>
        <w:autoSpaceDE w:val="0"/>
        <w:autoSpaceDN w:val="0"/>
        <w:adjustRightInd w:val="0"/>
        <w:spacing w:before="120" w:after="0" w:line="240" w:lineRule="auto"/>
        <w:rPr>
          <w:rFonts w:asciiTheme="majorHAnsi" w:hAnsiTheme="majorHAnsi" w:cs="CIDFont+F1"/>
          <w:color w:val="806000" w:themeColor="accent4" w:themeShade="80"/>
          <w:sz w:val="24"/>
          <w:szCs w:val="24"/>
        </w:rPr>
      </w:pPr>
    </w:p>
    <w:p w14:paraId="01FE38D6" w14:textId="22637637" w:rsidR="00EF366A" w:rsidRPr="008B1EF4" w:rsidRDefault="00DA0F92" w:rsidP="0071731E">
      <w:pPr>
        <w:pStyle w:val="ListParagraph"/>
        <w:numPr>
          <w:ilvl w:val="0"/>
          <w:numId w:val="2"/>
        </w:numPr>
        <w:autoSpaceDE w:val="0"/>
        <w:autoSpaceDN w:val="0"/>
        <w:adjustRightInd w:val="0"/>
        <w:spacing w:before="120" w:after="0" w:line="240" w:lineRule="auto"/>
        <w:rPr>
          <w:rFonts w:asciiTheme="majorHAnsi" w:hAnsiTheme="majorHAnsi" w:cs="CIDFont+F1"/>
          <w:color w:val="806000" w:themeColor="accent4" w:themeShade="80"/>
          <w:sz w:val="24"/>
          <w:szCs w:val="24"/>
        </w:rPr>
      </w:pPr>
      <w:r w:rsidRPr="008B1EF4">
        <w:rPr>
          <w:rFonts w:asciiTheme="majorHAnsi" w:hAnsiTheme="majorHAnsi" w:cs="CIDFont+F1"/>
          <w:color w:val="806000" w:themeColor="accent4" w:themeShade="80"/>
          <w:sz w:val="24"/>
          <w:szCs w:val="24"/>
        </w:rPr>
        <w:t>Anyone wishing to provide any activities children/vulnerable adults will need to provide all the required documentation outlined in the Policy.</w:t>
      </w:r>
    </w:p>
    <w:p w14:paraId="7998DD0F" w14:textId="77777777" w:rsidR="00EF366A" w:rsidRPr="00803BA5" w:rsidRDefault="00EF366A" w:rsidP="0071731E">
      <w:pPr>
        <w:spacing w:before="120" w:after="0" w:line="240" w:lineRule="auto"/>
        <w:rPr>
          <w:rFonts w:asciiTheme="majorHAnsi" w:hAnsiTheme="majorHAnsi"/>
          <w:color w:val="806000" w:themeColor="accent4" w:themeShade="80"/>
          <w:sz w:val="24"/>
          <w:szCs w:val="24"/>
        </w:rPr>
      </w:pPr>
    </w:p>
    <w:p w14:paraId="0C3B6C10" w14:textId="67BC4AE8" w:rsidR="00EF366A" w:rsidRPr="00803BA5" w:rsidRDefault="00EF366A" w:rsidP="0071731E">
      <w:pPr>
        <w:autoSpaceDE w:val="0"/>
        <w:autoSpaceDN w:val="0"/>
        <w:adjustRightInd w:val="0"/>
        <w:spacing w:before="120" w:after="0" w:line="240" w:lineRule="auto"/>
        <w:rPr>
          <w:rFonts w:asciiTheme="majorHAnsi" w:hAnsiTheme="majorHAnsi" w:cs="CIDFont+F1"/>
          <w:color w:val="806000" w:themeColor="accent4" w:themeShade="80"/>
          <w:sz w:val="24"/>
          <w:szCs w:val="24"/>
        </w:rPr>
      </w:pPr>
      <w:r w:rsidRPr="00803BA5">
        <w:rPr>
          <w:rFonts w:asciiTheme="majorHAnsi" w:hAnsiTheme="majorHAnsi" w:cs="CIDFont+F1"/>
          <w:color w:val="806000" w:themeColor="accent4" w:themeShade="80"/>
          <w:sz w:val="24"/>
          <w:szCs w:val="24"/>
        </w:rPr>
        <w:t xml:space="preserve">All suspicions or allegations of abuse against a child or adult will be taken seriously and dealt with speedily and appropriately. </w:t>
      </w:r>
    </w:p>
    <w:p w14:paraId="5F7584CD" w14:textId="77777777" w:rsidR="00DD4257" w:rsidRPr="00803BA5" w:rsidRDefault="00DD4257" w:rsidP="0071731E">
      <w:pPr>
        <w:autoSpaceDE w:val="0"/>
        <w:autoSpaceDN w:val="0"/>
        <w:adjustRightInd w:val="0"/>
        <w:spacing w:before="120" w:after="0" w:line="240" w:lineRule="auto"/>
        <w:rPr>
          <w:rFonts w:asciiTheme="majorHAnsi" w:hAnsiTheme="majorHAnsi" w:cs="CIDFont+F1"/>
          <w:color w:val="806000" w:themeColor="accent4" w:themeShade="80"/>
          <w:sz w:val="24"/>
          <w:szCs w:val="24"/>
        </w:rPr>
      </w:pPr>
    </w:p>
    <w:p w14:paraId="620F486B" w14:textId="3C4F52D6" w:rsidR="00803BA5" w:rsidRDefault="001231E6" w:rsidP="0071731E">
      <w:pPr>
        <w:autoSpaceDE w:val="0"/>
        <w:autoSpaceDN w:val="0"/>
        <w:adjustRightInd w:val="0"/>
        <w:spacing w:before="120" w:after="0" w:line="240" w:lineRule="auto"/>
        <w:rPr>
          <w:rFonts w:asciiTheme="majorHAnsi" w:hAnsiTheme="majorHAnsi" w:cs="CIDFont+F1"/>
          <w:b/>
          <w:bCs/>
          <w:color w:val="806000" w:themeColor="accent4" w:themeShade="80"/>
          <w:sz w:val="24"/>
          <w:szCs w:val="24"/>
        </w:rPr>
      </w:pPr>
      <w:r w:rsidRPr="001231E6">
        <w:rPr>
          <w:rFonts w:asciiTheme="majorHAnsi" w:hAnsiTheme="majorHAnsi" w:cs="CIDFont+F1"/>
          <w:b/>
          <w:bCs/>
          <w:color w:val="806000" w:themeColor="accent4" w:themeShade="80"/>
          <w:sz w:val="24"/>
          <w:szCs w:val="24"/>
        </w:rPr>
        <w:t>Reporting a Safeguarding Concern</w:t>
      </w:r>
    </w:p>
    <w:p w14:paraId="4A29B355" w14:textId="77777777" w:rsidR="00200DF8" w:rsidRPr="00200DF8" w:rsidRDefault="00200DF8" w:rsidP="0071731E">
      <w:pPr>
        <w:autoSpaceDE w:val="0"/>
        <w:autoSpaceDN w:val="0"/>
        <w:adjustRightInd w:val="0"/>
        <w:spacing w:before="120" w:after="0" w:line="240" w:lineRule="auto"/>
        <w:rPr>
          <w:rFonts w:asciiTheme="majorHAnsi" w:hAnsiTheme="majorHAnsi" w:cs="CIDFont+F1"/>
          <w:b/>
          <w:bCs/>
          <w:color w:val="806000" w:themeColor="accent4" w:themeShade="80"/>
          <w:sz w:val="24"/>
          <w:szCs w:val="24"/>
        </w:rPr>
      </w:pPr>
    </w:p>
    <w:p w14:paraId="0AC2E9AD" w14:textId="5C1E6C01" w:rsidR="00803BA5" w:rsidRDefault="00DA0F92" w:rsidP="0071731E">
      <w:pPr>
        <w:pStyle w:val="ListParagraph"/>
        <w:numPr>
          <w:ilvl w:val="0"/>
          <w:numId w:val="4"/>
        </w:numPr>
        <w:spacing w:before="120" w:after="0" w:line="240" w:lineRule="auto"/>
        <w:rPr>
          <w:rFonts w:asciiTheme="majorHAnsi" w:hAnsiTheme="majorHAnsi"/>
          <w:color w:val="806000" w:themeColor="accent4" w:themeShade="80"/>
          <w:sz w:val="24"/>
          <w:szCs w:val="24"/>
        </w:rPr>
      </w:pPr>
      <w:r w:rsidRPr="008B1EF4">
        <w:rPr>
          <w:rFonts w:asciiTheme="majorHAnsi" w:hAnsiTheme="majorHAnsi"/>
          <w:b/>
          <w:bCs/>
          <w:color w:val="806000" w:themeColor="accent4" w:themeShade="80"/>
          <w:sz w:val="24"/>
          <w:szCs w:val="24"/>
        </w:rPr>
        <w:t xml:space="preserve">Inform the </w:t>
      </w:r>
      <w:r w:rsidR="00803BA5" w:rsidRPr="008B1EF4">
        <w:rPr>
          <w:rFonts w:asciiTheme="majorHAnsi" w:hAnsiTheme="majorHAnsi"/>
          <w:b/>
          <w:bCs/>
          <w:color w:val="806000" w:themeColor="accent4" w:themeShade="80"/>
          <w:sz w:val="24"/>
          <w:szCs w:val="24"/>
        </w:rPr>
        <w:t xml:space="preserve">Safeguarding Officer: </w:t>
      </w:r>
      <w:r w:rsidR="00803BA5" w:rsidRPr="008B1EF4">
        <w:rPr>
          <w:rFonts w:asciiTheme="majorHAnsi" w:hAnsiTheme="majorHAnsi"/>
          <w:color w:val="806000" w:themeColor="accent4" w:themeShade="80"/>
          <w:sz w:val="24"/>
          <w:szCs w:val="24"/>
        </w:rPr>
        <w:t>Emma Martillo</w:t>
      </w:r>
    </w:p>
    <w:p w14:paraId="162248CB" w14:textId="77777777" w:rsidR="00200DF8" w:rsidRPr="008B1EF4" w:rsidRDefault="00200DF8" w:rsidP="0071731E">
      <w:pPr>
        <w:pStyle w:val="ListParagraph"/>
        <w:spacing w:before="120" w:after="0" w:line="240" w:lineRule="auto"/>
        <w:rPr>
          <w:rFonts w:asciiTheme="majorHAnsi" w:hAnsiTheme="majorHAnsi"/>
          <w:color w:val="806000" w:themeColor="accent4" w:themeShade="80"/>
          <w:sz w:val="24"/>
          <w:szCs w:val="24"/>
        </w:rPr>
      </w:pPr>
    </w:p>
    <w:p w14:paraId="0DBA39A4" w14:textId="2374C724" w:rsidR="00DA0F92" w:rsidRPr="008B1EF4" w:rsidRDefault="00DA0F92" w:rsidP="0071731E">
      <w:pPr>
        <w:pStyle w:val="ListParagraph"/>
        <w:numPr>
          <w:ilvl w:val="0"/>
          <w:numId w:val="4"/>
        </w:numPr>
        <w:spacing w:before="120" w:after="0" w:line="240" w:lineRule="auto"/>
        <w:rPr>
          <w:rFonts w:asciiTheme="majorHAnsi" w:hAnsiTheme="majorHAnsi"/>
          <w:color w:val="806000" w:themeColor="accent4" w:themeShade="80"/>
          <w:sz w:val="24"/>
          <w:szCs w:val="24"/>
        </w:rPr>
      </w:pPr>
      <w:r w:rsidRPr="008B1EF4">
        <w:rPr>
          <w:rFonts w:asciiTheme="majorHAnsi" w:hAnsiTheme="majorHAnsi"/>
          <w:b/>
          <w:bCs/>
          <w:color w:val="806000" w:themeColor="accent4" w:themeShade="80"/>
          <w:sz w:val="24"/>
          <w:szCs w:val="24"/>
        </w:rPr>
        <w:t>If the Safeguarding Officer is unavailable refer to the leaflet on the Notice Board or this information on the website and contact:</w:t>
      </w:r>
    </w:p>
    <w:p w14:paraId="2CF650CE" w14:textId="31FBDF95" w:rsidR="00DA0F92" w:rsidRPr="001231E6" w:rsidRDefault="00DA0F92" w:rsidP="0071731E">
      <w:pPr>
        <w:autoSpaceDE w:val="0"/>
        <w:autoSpaceDN w:val="0"/>
        <w:adjustRightInd w:val="0"/>
        <w:spacing w:before="120" w:after="0" w:line="240" w:lineRule="auto"/>
        <w:ind w:left="720"/>
        <w:rPr>
          <w:rFonts w:asciiTheme="majorHAnsi" w:hAnsiTheme="majorHAnsi"/>
          <w:color w:val="806000" w:themeColor="accent4" w:themeShade="80"/>
          <w:sz w:val="24"/>
          <w:szCs w:val="24"/>
          <w:shd w:val="clear" w:color="auto" w:fill="FFFFFF"/>
        </w:rPr>
      </w:pPr>
      <w:r w:rsidRPr="001231E6">
        <w:rPr>
          <w:rFonts w:asciiTheme="majorHAnsi" w:hAnsiTheme="majorHAnsi" w:cs="CIDFont+F1"/>
          <w:color w:val="806000" w:themeColor="accent4" w:themeShade="80"/>
          <w:sz w:val="24"/>
          <w:szCs w:val="24"/>
        </w:rPr>
        <w:t>a) The Local Authority - Beds Borough</w:t>
      </w:r>
      <w:r w:rsidR="00FB363D" w:rsidRPr="001231E6">
        <w:rPr>
          <w:rFonts w:asciiTheme="majorHAnsi" w:hAnsiTheme="majorHAnsi" w:cs="CIDFont+F1"/>
          <w:color w:val="806000" w:themeColor="accent4" w:themeShade="80"/>
          <w:sz w:val="24"/>
          <w:szCs w:val="24"/>
        </w:rPr>
        <w:t>,</w:t>
      </w:r>
      <w:r w:rsidRPr="001231E6">
        <w:rPr>
          <w:rFonts w:asciiTheme="majorHAnsi" w:hAnsiTheme="majorHAnsi" w:cs="CIDFont+F1"/>
          <w:color w:val="806000" w:themeColor="accent4" w:themeShade="80"/>
          <w:sz w:val="24"/>
          <w:szCs w:val="24"/>
        </w:rPr>
        <w:t xml:space="preserve"> </w:t>
      </w:r>
      <w:r w:rsidR="00FB363D" w:rsidRPr="001231E6">
        <w:rPr>
          <w:rFonts w:asciiTheme="majorHAnsi" w:hAnsiTheme="majorHAnsi"/>
          <w:color w:val="806000" w:themeColor="accent4" w:themeShade="80"/>
          <w:sz w:val="24"/>
          <w:szCs w:val="24"/>
          <w:shd w:val="clear" w:color="auto" w:fill="FFFFFF"/>
        </w:rPr>
        <w:t>Multi Agency Support Hub (MASH) on</w:t>
      </w:r>
      <w:r w:rsidR="00200DF8">
        <w:rPr>
          <w:rFonts w:asciiTheme="majorHAnsi" w:hAnsiTheme="majorHAnsi"/>
          <w:color w:val="806000" w:themeColor="accent4" w:themeShade="80"/>
          <w:sz w:val="24"/>
          <w:szCs w:val="24"/>
          <w:shd w:val="clear" w:color="auto" w:fill="FFFFFF"/>
        </w:rPr>
        <w:t xml:space="preserve">       </w:t>
      </w:r>
      <w:r w:rsidR="00FB363D" w:rsidRPr="00200DF8">
        <w:rPr>
          <w:rFonts w:asciiTheme="majorHAnsi" w:hAnsiTheme="majorHAnsi"/>
          <w:b/>
          <w:bCs/>
          <w:color w:val="806000" w:themeColor="accent4" w:themeShade="80"/>
          <w:sz w:val="24"/>
          <w:szCs w:val="24"/>
          <w:shd w:val="clear" w:color="auto" w:fill="FFFFFF"/>
        </w:rPr>
        <w:t>01234 718700</w:t>
      </w:r>
      <w:r w:rsidR="00FB363D" w:rsidRPr="001231E6">
        <w:rPr>
          <w:rFonts w:asciiTheme="majorHAnsi" w:hAnsiTheme="majorHAnsi"/>
          <w:color w:val="806000" w:themeColor="accent4" w:themeShade="80"/>
          <w:sz w:val="24"/>
          <w:szCs w:val="24"/>
          <w:shd w:val="clear" w:color="auto" w:fill="FFFFFF"/>
        </w:rPr>
        <w:t xml:space="preserve"> (office hours) or </w:t>
      </w:r>
      <w:r w:rsidR="00FB363D" w:rsidRPr="00200DF8">
        <w:rPr>
          <w:rFonts w:asciiTheme="majorHAnsi" w:hAnsiTheme="majorHAnsi"/>
          <w:b/>
          <w:bCs/>
          <w:color w:val="806000" w:themeColor="accent4" w:themeShade="80"/>
          <w:sz w:val="24"/>
          <w:szCs w:val="24"/>
          <w:shd w:val="clear" w:color="auto" w:fill="FFFFFF"/>
        </w:rPr>
        <w:t>0300 300 8123</w:t>
      </w:r>
      <w:r w:rsidR="00FB363D" w:rsidRPr="001231E6">
        <w:rPr>
          <w:rFonts w:asciiTheme="majorHAnsi" w:hAnsiTheme="majorHAnsi"/>
          <w:color w:val="806000" w:themeColor="accent4" w:themeShade="80"/>
          <w:sz w:val="24"/>
          <w:szCs w:val="24"/>
          <w:shd w:val="clear" w:color="auto" w:fill="FFFFFF"/>
        </w:rPr>
        <w:t xml:space="preserve"> (out of hours)</w:t>
      </w:r>
      <w:r w:rsidR="001231E6">
        <w:rPr>
          <w:rFonts w:asciiTheme="majorHAnsi" w:hAnsiTheme="majorHAnsi"/>
          <w:color w:val="806000" w:themeColor="accent4" w:themeShade="80"/>
          <w:sz w:val="24"/>
          <w:szCs w:val="24"/>
          <w:shd w:val="clear" w:color="auto" w:fill="FFFFFF"/>
        </w:rPr>
        <w:t xml:space="preserve"> </w:t>
      </w:r>
      <w:r w:rsidR="00FB363D" w:rsidRPr="001231E6">
        <w:rPr>
          <w:rFonts w:asciiTheme="majorHAnsi" w:hAnsiTheme="majorHAnsi"/>
          <w:color w:val="806000" w:themeColor="accent4" w:themeShade="80"/>
          <w:sz w:val="24"/>
          <w:szCs w:val="24"/>
          <w:shd w:val="clear" w:color="auto" w:fill="FFFFFF"/>
        </w:rPr>
        <w:t>Email: </w:t>
      </w:r>
      <w:hyperlink r:id="rId7" w:history="1">
        <w:r w:rsidR="00FB363D" w:rsidRPr="00200DF8">
          <w:rPr>
            <w:rStyle w:val="Hyperlink"/>
            <w:rFonts w:asciiTheme="majorHAnsi" w:hAnsiTheme="majorHAnsi"/>
            <w:b/>
            <w:bCs/>
            <w:color w:val="806000" w:themeColor="accent4" w:themeShade="80"/>
            <w:sz w:val="24"/>
            <w:szCs w:val="24"/>
            <w:u w:val="none"/>
            <w:shd w:val="clear" w:color="auto" w:fill="FFFFFF"/>
          </w:rPr>
          <w:t>multiagency@bedford.gov.uk</w:t>
        </w:r>
      </w:hyperlink>
    </w:p>
    <w:p w14:paraId="3DA7737A" w14:textId="3CD1AAAE" w:rsidR="00DA0F92" w:rsidRPr="00200DF8" w:rsidRDefault="00DA0F92" w:rsidP="0071731E">
      <w:pPr>
        <w:autoSpaceDE w:val="0"/>
        <w:autoSpaceDN w:val="0"/>
        <w:adjustRightInd w:val="0"/>
        <w:spacing w:before="120" w:after="0" w:line="240" w:lineRule="auto"/>
        <w:ind w:firstLine="720"/>
        <w:rPr>
          <w:rFonts w:asciiTheme="majorHAnsi" w:hAnsiTheme="majorHAnsi" w:cs="CIDFont+F1"/>
          <w:color w:val="806000" w:themeColor="accent4" w:themeShade="80"/>
          <w:sz w:val="24"/>
          <w:szCs w:val="24"/>
        </w:rPr>
      </w:pPr>
      <w:r>
        <w:rPr>
          <w:rFonts w:asciiTheme="majorHAnsi" w:hAnsiTheme="majorHAnsi" w:cs="CIDFont+F1"/>
          <w:color w:val="806000" w:themeColor="accent4" w:themeShade="80"/>
          <w:sz w:val="24"/>
          <w:szCs w:val="24"/>
        </w:rPr>
        <w:t xml:space="preserve">b) </w:t>
      </w:r>
      <w:r w:rsidR="00FB363D">
        <w:rPr>
          <w:rFonts w:asciiTheme="majorHAnsi" w:hAnsiTheme="majorHAnsi" w:cs="CIDFont+F1"/>
          <w:color w:val="806000" w:themeColor="accent4" w:themeShade="80"/>
          <w:sz w:val="24"/>
          <w:szCs w:val="24"/>
        </w:rPr>
        <w:t xml:space="preserve">Police – call 101 for information and reporting and call </w:t>
      </w:r>
      <w:r w:rsidR="00FB363D" w:rsidRPr="00200DF8">
        <w:rPr>
          <w:rFonts w:asciiTheme="majorHAnsi" w:hAnsiTheme="majorHAnsi" w:cs="CIDFont+F1"/>
          <w:b/>
          <w:bCs/>
          <w:color w:val="806000" w:themeColor="accent4" w:themeShade="80"/>
          <w:sz w:val="24"/>
          <w:szCs w:val="24"/>
        </w:rPr>
        <w:t>999 for an emergency</w:t>
      </w:r>
    </w:p>
    <w:p w14:paraId="167D66F5" w14:textId="77777777" w:rsidR="00316A71" w:rsidRPr="00803BA5" w:rsidRDefault="00316A71" w:rsidP="0071731E">
      <w:pPr>
        <w:autoSpaceDE w:val="0"/>
        <w:autoSpaceDN w:val="0"/>
        <w:adjustRightInd w:val="0"/>
        <w:spacing w:before="120" w:after="0" w:line="240" w:lineRule="auto"/>
        <w:rPr>
          <w:rFonts w:asciiTheme="majorHAnsi" w:hAnsiTheme="majorHAnsi" w:cs="CIDFont+F1"/>
          <w:color w:val="806000" w:themeColor="accent4" w:themeShade="80"/>
          <w:sz w:val="24"/>
          <w:szCs w:val="24"/>
        </w:rPr>
      </w:pPr>
    </w:p>
    <w:tbl>
      <w:tblPr>
        <w:tblStyle w:val="TableGrid"/>
        <w:tblpPr w:leftFromText="180" w:rightFromText="180" w:vertAnchor="text" w:horzAnchor="margin" w:tblpY="43"/>
        <w:tblW w:w="9067" w:type="dxa"/>
        <w:tblBorders>
          <w:top w:val="single" w:sz="4" w:space="0" w:color="806000" w:themeColor="accent4" w:themeShade="80"/>
          <w:left w:val="single" w:sz="4" w:space="0" w:color="806000" w:themeColor="accent4" w:themeShade="80"/>
          <w:bottom w:val="single" w:sz="4" w:space="0" w:color="806000" w:themeColor="accent4" w:themeShade="80"/>
          <w:right w:val="single" w:sz="4" w:space="0" w:color="806000" w:themeColor="accent4" w:themeShade="80"/>
          <w:insideH w:val="single" w:sz="4" w:space="0" w:color="806000" w:themeColor="accent4" w:themeShade="80"/>
          <w:insideV w:val="single" w:sz="4" w:space="0" w:color="806000" w:themeColor="accent4" w:themeShade="80"/>
        </w:tblBorders>
        <w:tblLook w:val="04A0" w:firstRow="1" w:lastRow="0" w:firstColumn="1" w:lastColumn="0" w:noHBand="0" w:noVBand="1"/>
      </w:tblPr>
      <w:tblGrid>
        <w:gridCol w:w="1271"/>
        <w:gridCol w:w="1733"/>
        <w:gridCol w:w="1503"/>
        <w:gridCol w:w="4560"/>
      </w:tblGrid>
      <w:tr w:rsidR="00316A71" w:rsidRPr="002A2616" w14:paraId="3AB504BE" w14:textId="77777777" w:rsidTr="002D4B39">
        <w:tc>
          <w:tcPr>
            <w:tcW w:w="9067" w:type="dxa"/>
            <w:gridSpan w:val="4"/>
          </w:tcPr>
          <w:p w14:paraId="2D94A61A" w14:textId="221BEB49" w:rsidR="00316A71" w:rsidRPr="002A2616" w:rsidRDefault="00316A71" w:rsidP="0071731E">
            <w:pPr>
              <w:spacing w:before="120"/>
              <w:jc w:val="center"/>
              <w:rPr>
                <w:rFonts w:asciiTheme="majorHAnsi" w:hAnsiTheme="majorHAnsi"/>
                <w:b/>
                <w:bCs/>
                <w:color w:val="806000" w:themeColor="accent4" w:themeShade="80"/>
                <w:sz w:val="36"/>
                <w:szCs w:val="36"/>
              </w:rPr>
            </w:pPr>
            <w:bookmarkStart w:id="2" w:name="_Hlk33968598"/>
            <w:r w:rsidRPr="002A2616">
              <w:rPr>
                <w:rFonts w:asciiTheme="majorHAnsi" w:hAnsiTheme="majorHAnsi"/>
                <w:b/>
                <w:bCs/>
                <w:color w:val="806000" w:themeColor="accent4" w:themeShade="80"/>
                <w:sz w:val="36"/>
                <w:szCs w:val="36"/>
              </w:rPr>
              <w:t>Safeguarding Policy &amp; Procedure</w:t>
            </w:r>
          </w:p>
        </w:tc>
      </w:tr>
      <w:tr w:rsidR="00316A71" w:rsidRPr="002A2616" w14:paraId="45FC12C4" w14:textId="77777777" w:rsidTr="002D4B39">
        <w:tc>
          <w:tcPr>
            <w:tcW w:w="1271" w:type="dxa"/>
          </w:tcPr>
          <w:p w14:paraId="4D83C9EF" w14:textId="77777777" w:rsidR="00316A71" w:rsidRPr="002A2616" w:rsidRDefault="00316A71" w:rsidP="0071731E">
            <w:pPr>
              <w:spacing w:before="120"/>
              <w:rPr>
                <w:rFonts w:asciiTheme="majorHAnsi" w:hAnsiTheme="majorHAnsi"/>
                <w:color w:val="806000" w:themeColor="accent4" w:themeShade="80"/>
                <w:sz w:val="24"/>
                <w:szCs w:val="24"/>
              </w:rPr>
            </w:pPr>
            <w:r w:rsidRPr="002A2616">
              <w:rPr>
                <w:rFonts w:asciiTheme="majorHAnsi" w:hAnsiTheme="majorHAnsi"/>
                <w:color w:val="806000" w:themeColor="accent4" w:themeShade="80"/>
                <w:sz w:val="24"/>
                <w:szCs w:val="24"/>
              </w:rPr>
              <w:t xml:space="preserve">Date </w:t>
            </w:r>
          </w:p>
          <w:p w14:paraId="53E6B8A7" w14:textId="77777777" w:rsidR="00316A71" w:rsidRPr="002A2616" w:rsidRDefault="00316A71" w:rsidP="0071731E">
            <w:pPr>
              <w:spacing w:before="120"/>
              <w:rPr>
                <w:rFonts w:asciiTheme="majorHAnsi" w:hAnsiTheme="majorHAnsi"/>
                <w:color w:val="806000" w:themeColor="accent4" w:themeShade="80"/>
                <w:sz w:val="24"/>
                <w:szCs w:val="24"/>
              </w:rPr>
            </w:pPr>
            <w:r w:rsidRPr="002A2616">
              <w:rPr>
                <w:rFonts w:asciiTheme="majorHAnsi" w:hAnsiTheme="majorHAnsi"/>
                <w:color w:val="806000" w:themeColor="accent4" w:themeShade="80"/>
                <w:sz w:val="24"/>
                <w:szCs w:val="24"/>
              </w:rPr>
              <w:t>Created</w:t>
            </w:r>
          </w:p>
        </w:tc>
        <w:sdt>
          <w:sdtPr>
            <w:rPr>
              <w:rFonts w:asciiTheme="majorHAnsi" w:hAnsiTheme="majorHAnsi"/>
              <w:color w:val="806000" w:themeColor="accent4" w:themeShade="80"/>
              <w:sz w:val="24"/>
              <w:szCs w:val="24"/>
            </w:rPr>
            <w:alias w:val="Enter Date"/>
            <w:tag w:val="Enter Date"/>
            <w:id w:val="1625735573"/>
            <w:placeholder>
              <w:docPart w:val="C41355732A5D433796EBD03BFFB1E927"/>
            </w:placeholder>
            <w:date w:fullDate="2020-02-29T00:00:00Z">
              <w:dateFormat w:val="dd/MM/yyyy"/>
              <w:lid w:val="en-GB"/>
              <w:storeMappedDataAs w:val="dateTime"/>
              <w:calendar w:val="gregorian"/>
            </w:date>
          </w:sdtPr>
          <w:sdtEndPr/>
          <w:sdtContent>
            <w:tc>
              <w:tcPr>
                <w:tcW w:w="1733" w:type="dxa"/>
              </w:tcPr>
              <w:p w14:paraId="5546CEE9" w14:textId="0C9A39D7" w:rsidR="00316A71" w:rsidRPr="002A2616" w:rsidRDefault="00873FB7" w:rsidP="0071731E">
                <w:pPr>
                  <w:spacing w:before="120"/>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29/02/2020</w:t>
                </w:r>
              </w:p>
            </w:tc>
          </w:sdtContent>
        </w:sdt>
        <w:tc>
          <w:tcPr>
            <w:tcW w:w="1503" w:type="dxa"/>
          </w:tcPr>
          <w:p w14:paraId="187C9E3C" w14:textId="77777777" w:rsidR="00316A71" w:rsidRPr="002A2616" w:rsidRDefault="00316A71" w:rsidP="0071731E">
            <w:pPr>
              <w:spacing w:before="120"/>
              <w:rPr>
                <w:rFonts w:asciiTheme="majorHAnsi" w:hAnsiTheme="majorHAnsi"/>
                <w:color w:val="806000" w:themeColor="accent4" w:themeShade="80"/>
                <w:sz w:val="24"/>
                <w:szCs w:val="24"/>
              </w:rPr>
            </w:pPr>
            <w:r w:rsidRPr="002A2616">
              <w:rPr>
                <w:rFonts w:asciiTheme="majorHAnsi" w:hAnsiTheme="majorHAnsi"/>
                <w:color w:val="806000" w:themeColor="accent4" w:themeShade="80"/>
                <w:sz w:val="24"/>
                <w:szCs w:val="24"/>
              </w:rPr>
              <w:t>Chairperson Signature</w:t>
            </w:r>
          </w:p>
        </w:tc>
        <w:tc>
          <w:tcPr>
            <w:tcW w:w="4560" w:type="dxa"/>
          </w:tcPr>
          <w:p w14:paraId="7FCF1240" w14:textId="77777777" w:rsidR="00316A71" w:rsidRPr="002A2616" w:rsidRDefault="00316A71" w:rsidP="0071731E">
            <w:pPr>
              <w:spacing w:before="120"/>
              <w:rPr>
                <w:rFonts w:asciiTheme="majorHAnsi" w:hAnsiTheme="majorHAnsi"/>
                <w:color w:val="806000" w:themeColor="accent4" w:themeShade="80"/>
                <w:sz w:val="24"/>
                <w:szCs w:val="24"/>
              </w:rPr>
            </w:pPr>
          </w:p>
        </w:tc>
      </w:tr>
      <w:tr w:rsidR="00316A71" w:rsidRPr="002A2616" w14:paraId="76128EE1" w14:textId="77777777" w:rsidTr="002D4B39">
        <w:tc>
          <w:tcPr>
            <w:tcW w:w="1271" w:type="dxa"/>
          </w:tcPr>
          <w:p w14:paraId="7268CA3C" w14:textId="77777777" w:rsidR="00316A71" w:rsidRPr="002A2616" w:rsidRDefault="00316A71" w:rsidP="0071731E">
            <w:pPr>
              <w:spacing w:before="120"/>
              <w:rPr>
                <w:rFonts w:asciiTheme="majorHAnsi" w:hAnsiTheme="majorHAnsi"/>
                <w:color w:val="806000" w:themeColor="accent4" w:themeShade="80"/>
                <w:sz w:val="24"/>
                <w:szCs w:val="24"/>
              </w:rPr>
            </w:pPr>
            <w:r w:rsidRPr="002A2616">
              <w:rPr>
                <w:rFonts w:asciiTheme="majorHAnsi" w:hAnsiTheme="majorHAnsi"/>
                <w:color w:val="806000" w:themeColor="accent4" w:themeShade="80"/>
                <w:sz w:val="24"/>
                <w:szCs w:val="24"/>
              </w:rPr>
              <w:t>Date Reviewed</w:t>
            </w:r>
          </w:p>
        </w:tc>
        <w:sdt>
          <w:sdtPr>
            <w:rPr>
              <w:rFonts w:asciiTheme="majorHAnsi" w:hAnsiTheme="majorHAnsi"/>
              <w:color w:val="806000" w:themeColor="accent4" w:themeShade="80"/>
              <w:sz w:val="24"/>
              <w:szCs w:val="24"/>
            </w:rPr>
            <w:alias w:val="Enter Date"/>
            <w:tag w:val="Enter Date"/>
            <w:id w:val="1972549698"/>
            <w:placeholder>
              <w:docPart w:val="3166CBED192D48B083B06CC346D366A7"/>
            </w:placeholder>
            <w:date>
              <w:dateFormat w:val="dd/MM/yyyy"/>
              <w:lid w:val="en-GB"/>
              <w:storeMappedDataAs w:val="dateTime"/>
              <w:calendar w:val="gregorian"/>
            </w:date>
          </w:sdtPr>
          <w:sdtEndPr/>
          <w:sdtContent>
            <w:tc>
              <w:tcPr>
                <w:tcW w:w="1733" w:type="dxa"/>
              </w:tcPr>
              <w:p w14:paraId="39234241" w14:textId="4E7E87BF" w:rsidR="00316A71" w:rsidRPr="002A2616" w:rsidRDefault="00873FB7" w:rsidP="0071731E">
                <w:pPr>
                  <w:spacing w:before="120"/>
                  <w:rPr>
                    <w:rFonts w:asciiTheme="majorHAnsi" w:hAnsiTheme="majorHAnsi"/>
                    <w:color w:val="806000" w:themeColor="accent4" w:themeShade="80"/>
                    <w:sz w:val="24"/>
                    <w:szCs w:val="24"/>
                  </w:rPr>
                </w:pPr>
                <w:r>
                  <w:rPr>
                    <w:rFonts w:asciiTheme="majorHAnsi" w:hAnsiTheme="majorHAnsi"/>
                    <w:color w:val="806000" w:themeColor="accent4" w:themeShade="80"/>
                    <w:sz w:val="24"/>
                    <w:szCs w:val="24"/>
                  </w:rPr>
                  <w:t xml:space="preserve"> </w:t>
                </w:r>
              </w:p>
            </w:tc>
          </w:sdtContent>
        </w:sdt>
        <w:tc>
          <w:tcPr>
            <w:tcW w:w="1503" w:type="dxa"/>
          </w:tcPr>
          <w:p w14:paraId="18B1852B" w14:textId="77777777" w:rsidR="00316A71" w:rsidRPr="002A2616" w:rsidRDefault="00316A71" w:rsidP="0071731E">
            <w:pPr>
              <w:spacing w:before="120"/>
              <w:rPr>
                <w:rFonts w:asciiTheme="majorHAnsi" w:hAnsiTheme="majorHAnsi"/>
                <w:color w:val="806000" w:themeColor="accent4" w:themeShade="80"/>
                <w:sz w:val="24"/>
                <w:szCs w:val="24"/>
              </w:rPr>
            </w:pPr>
            <w:r w:rsidRPr="002A2616">
              <w:rPr>
                <w:rFonts w:asciiTheme="majorHAnsi" w:hAnsiTheme="majorHAnsi"/>
                <w:color w:val="806000" w:themeColor="accent4" w:themeShade="80"/>
                <w:sz w:val="24"/>
                <w:szCs w:val="24"/>
              </w:rPr>
              <w:t>Chairperson Signature</w:t>
            </w:r>
          </w:p>
        </w:tc>
        <w:tc>
          <w:tcPr>
            <w:tcW w:w="4560" w:type="dxa"/>
          </w:tcPr>
          <w:p w14:paraId="6D4E7605" w14:textId="77777777" w:rsidR="00316A71" w:rsidRPr="002A2616" w:rsidRDefault="00316A71" w:rsidP="0071731E">
            <w:pPr>
              <w:spacing w:before="120"/>
              <w:rPr>
                <w:rFonts w:asciiTheme="majorHAnsi" w:hAnsiTheme="majorHAnsi"/>
                <w:color w:val="806000" w:themeColor="accent4" w:themeShade="80"/>
                <w:sz w:val="24"/>
                <w:szCs w:val="24"/>
              </w:rPr>
            </w:pPr>
            <w:bookmarkStart w:id="3" w:name="_GoBack"/>
            <w:bookmarkEnd w:id="3"/>
          </w:p>
        </w:tc>
      </w:tr>
      <w:tr w:rsidR="00316A71" w:rsidRPr="002A2616" w14:paraId="7E2F3A7F" w14:textId="77777777" w:rsidTr="002D4B39">
        <w:tc>
          <w:tcPr>
            <w:tcW w:w="9067" w:type="dxa"/>
            <w:gridSpan w:val="4"/>
          </w:tcPr>
          <w:p w14:paraId="251894B0" w14:textId="77777777" w:rsidR="00825789" w:rsidRPr="002A2616" w:rsidRDefault="00825789" w:rsidP="0071731E">
            <w:pPr>
              <w:spacing w:before="120"/>
              <w:jc w:val="center"/>
              <w:rPr>
                <w:rFonts w:asciiTheme="majorHAnsi" w:hAnsiTheme="majorHAnsi"/>
                <w:b/>
                <w:bCs/>
                <w:color w:val="806000" w:themeColor="accent4" w:themeShade="80"/>
                <w:sz w:val="24"/>
                <w:szCs w:val="24"/>
              </w:rPr>
            </w:pPr>
            <w:r w:rsidRPr="002A2616">
              <w:rPr>
                <w:rFonts w:asciiTheme="majorHAnsi" w:hAnsiTheme="majorHAnsi"/>
                <w:b/>
                <w:bCs/>
                <w:color w:val="806000" w:themeColor="accent4" w:themeShade="80"/>
                <w:sz w:val="24"/>
                <w:szCs w:val="24"/>
              </w:rPr>
              <w:t>All Policies &amp; Procedures will be reviewed and amended by the Committee as needed.</w:t>
            </w:r>
          </w:p>
          <w:p w14:paraId="444AA1D5" w14:textId="75C4EDDA" w:rsidR="00316A71" w:rsidRPr="002A2616" w:rsidRDefault="00825789" w:rsidP="0071731E">
            <w:pPr>
              <w:spacing w:before="120"/>
              <w:jc w:val="center"/>
              <w:rPr>
                <w:rFonts w:asciiTheme="majorHAnsi" w:hAnsiTheme="majorHAnsi"/>
                <w:b/>
                <w:bCs/>
                <w:color w:val="806000" w:themeColor="accent4" w:themeShade="80"/>
                <w:sz w:val="24"/>
                <w:szCs w:val="24"/>
              </w:rPr>
            </w:pPr>
            <w:r w:rsidRPr="002A2616">
              <w:rPr>
                <w:rFonts w:asciiTheme="majorHAnsi" w:hAnsiTheme="majorHAnsi"/>
                <w:b/>
                <w:bCs/>
                <w:color w:val="806000" w:themeColor="accent4" w:themeShade="80"/>
                <w:sz w:val="24"/>
                <w:szCs w:val="24"/>
              </w:rPr>
              <w:t>NO Policy or Procedure will go more than 2 years without a review.</w:t>
            </w:r>
          </w:p>
        </w:tc>
      </w:tr>
      <w:bookmarkEnd w:id="2"/>
    </w:tbl>
    <w:p w14:paraId="7B4F1F51" w14:textId="77777777" w:rsidR="00EF366A" w:rsidRPr="00803BA5" w:rsidRDefault="00EF366A" w:rsidP="0071731E">
      <w:pPr>
        <w:spacing w:before="120" w:after="0" w:line="240" w:lineRule="auto"/>
        <w:rPr>
          <w:rFonts w:asciiTheme="majorHAnsi" w:hAnsiTheme="majorHAnsi"/>
          <w:color w:val="806000" w:themeColor="accent4" w:themeShade="80"/>
          <w:sz w:val="24"/>
          <w:szCs w:val="24"/>
        </w:rPr>
      </w:pPr>
    </w:p>
    <w:sectPr w:rsidR="00EF366A" w:rsidRPr="00803BA5" w:rsidSect="00803BA5">
      <w:headerReference w:type="default" r:id="rId8"/>
      <w:footerReference w:type="default" r:id="rId9"/>
      <w:pgSz w:w="11906" w:h="16838"/>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6284D" w14:textId="77777777" w:rsidR="00D740AA" w:rsidRDefault="00D740AA" w:rsidP="006F0BA1">
      <w:pPr>
        <w:spacing w:after="0" w:line="240" w:lineRule="auto"/>
      </w:pPr>
      <w:r>
        <w:separator/>
      </w:r>
    </w:p>
  </w:endnote>
  <w:endnote w:type="continuationSeparator" w:id="0">
    <w:p w14:paraId="74097942" w14:textId="77777777" w:rsidR="00D740AA" w:rsidRDefault="00D740AA" w:rsidP="006F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7413912"/>
      <w:docPartObj>
        <w:docPartGallery w:val="Page Numbers (Bottom of Page)"/>
        <w:docPartUnique/>
      </w:docPartObj>
    </w:sdtPr>
    <w:sdtEndPr>
      <w:rPr>
        <w:noProof/>
        <w:color w:val="806000" w:themeColor="accent4" w:themeShade="80"/>
      </w:rPr>
    </w:sdtEndPr>
    <w:sdtContent>
      <w:p w14:paraId="5BE6860F" w14:textId="1F3A48AB" w:rsidR="003D0FED" w:rsidRPr="003D0FED" w:rsidRDefault="003D0FED">
        <w:pPr>
          <w:pStyle w:val="Footer"/>
          <w:jc w:val="right"/>
          <w:rPr>
            <w:color w:val="806000" w:themeColor="accent4" w:themeShade="80"/>
          </w:rPr>
        </w:pPr>
        <w:r w:rsidRPr="003D0FED">
          <w:rPr>
            <w:color w:val="806000" w:themeColor="accent4" w:themeShade="80"/>
          </w:rPr>
          <w:fldChar w:fldCharType="begin"/>
        </w:r>
        <w:r w:rsidRPr="003D0FED">
          <w:rPr>
            <w:color w:val="806000" w:themeColor="accent4" w:themeShade="80"/>
          </w:rPr>
          <w:instrText xml:space="preserve"> PAGE   \* MERGEFORMAT </w:instrText>
        </w:r>
        <w:r w:rsidRPr="003D0FED">
          <w:rPr>
            <w:color w:val="806000" w:themeColor="accent4" w:themeShade="80"/>
          </w:rPr>
          <w:fldChar w:fldCharType="separate"/>
        </w:r>
        <w:r w:rsidRPr="003D0FED">
          <w:rPr>
            <w:noProof/>
            <w:color w:val="806000" w:themeColor="accent4" w:themeShade="80"/>
          </w:rPr>
          <w:t>2</w:t>
        </w:r>
        <w:r w:rsidRPr="003D0FED">
          <w:rPr>
            <w:noProof/>
            <w:color w:val="806000" w:themeColor="accent4" w:themeShade="80"/>
          </w:rPr>
          <w:fldChar w:fldCharType="end"/>
        </w:r>
        <w:r w:rsidRPr="003D0FED">
          <w:rPr>
            <w:noProof/>
            <w:color w:val="806000" w:themeColor="accent4" w:themeShade="80"/>
          </w:rPr>
          <w:t xml:space="preserve"> of 2</w:t>
        </w:r>
      </w:p>
    </w:sdtContent>
  </w:sdt>
  <w:p w14:paraId="6DB79AB1" w14:textId="77777777" w:rsidR="003D0FED" w:rsidRDefault="003D0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A0B1E" w14:textId="77777777" w:rsidR="00D740AA" w:rsidRDefault="00D740AA" w:rsidP="006F0BA1">
      <w:pPr>
        <w:spacing w:after="0" w:line="240" w:lineRule="auto"/>
      </w:pPr>
      <w:r>
        <w:separator/>
      </w:r>
    </w:p>
  </w:footnote>
  <w:footnote w:type="continuationSeparator" w:id="0">
    <w:p w14:paraId="7D8B5DCB" w14:textId="77777777" w:rsidR="00D740AA" w:rsidRDefault="00D740AA" w:rsidP="006F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7B4D6" w14:textId="77777777" w:rsidR="006F0BA1" w:rsidRDefault="006F0BA1" w:rsidP="00803BA5">
    <w:pPr>
      <w:autoSpaceDE w:val="0"/>
      <w:autoSpaceDN w:val="0"/>
      <w:adjustRightInd w:val="0"/>
      <w:spacing w:after="0" w:line="240" w:lineRule="auto"/>
      <w:jc w:val="center"/>
      <w:rPr>
        <w:rFonts w:asciiTheme="majorHAnsi" w:hAnsiTheme="majorHAnsi" w:cs="TrebuchetMS-Bold"/>
        <w:b/>
        <w:bCs/>
        <w:color w:val="806000" w:themeColor="accent4" w:themeShade="80"/>
        <w:sz w:val="32"/>
        <w:szCs w:val="32"/>
      </w:rPr>
    </w:pPr>
    <w:r>
      <w:rPr>
        <w:rFonts w:asciiTheme="majorHAnsi" w:hAnsiTheme="majorHAnsi" w:cs="TrebuchetMS-Bold"/>
        <w:b/>
        <w:bCs/>
        <w:color w:val="806000" w:themeColor="accent4" w:themeShade="80"/>
        <w:sz w:val="32"/>
        <w:szCs w:val="32"/>
      </w:rPr>
      <w:t xml:space="preserve">WYBOSTON, CHAWSTON &amp; COLESDEN </w:t>
    </w:r>
    <w:r>
      <w:rPr>
        <w:rFonts w:asciiTheme="majorHAnsi" w:hAnsiTheme="majorHAnsi" w:cs="TrebuchetMS-Bold"/>
        <w:b/>
        <w:bCs/>
        <w:i/>
        <w:iCs/>
        <w:color w:val="806000" w:themeColor="accent4" w:themeShade="80"/>
        <w:sz w:val="32"/>
        <w:szCs w:val="32"/>
      </w:rPr>
      <w:t>VILLAGE HALL</w:t>
    </w:r>
  </w:p>
  <w:p w14:paraId="371279CC" w14:textId="003CD83E" w:rsidR="006F0BA1" w:rsidRDefault="006F0BA1">
    <w:pPr>
      <w:pStyle w:val="Header"/>
    </w:pPr>
  </w:p>
  <w:p w14:paraId="78847B18" w14:textId="77777777" w:rsidR="006F0BA1" w:rsidRDefault="006F0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5068"/>
    <w:multiLevelType w:val="hybridMultilevel"/>
    <w:tmpl w:val="D8165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116048"/>
    <w:multiLevelType w:val="hybridMultilevel"/>
    <w:tmpl w:val="49D00D3A"/>
    <w:lvl w:ilvl="0" w:tplc="758C1E7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722E0"/>
    <w:multiLevelType w:val="hybridMultilevel"/>
    <w:tmpl w:val="6D2468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E853EC"/>
    <w:multiLevelType w:val="hybridMultilevel"/>
    <w:tmpl w:val="CCB27722"/>
    <w:lvl w:ilvl="0" w:tplc="B520205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4EF"/>
    <w:rsid w:val="001231E6"/>
    <w:rsid w:val="00193C36"/>
    <w:rsid w:val="00200DF8"/>
    <w:rsid w:val="002A2616"/>
    <w:rsid w:val="002A58E1"/>
    <w:rsid w:val="002A7823"/>
    <w:rsid w:val="002B34EF"/>
    <w:rsid w:val="00316A71"/>
    <w:rsid w:val="003D0FED"/>
    <w:rsid w:val="004C218B"/>
    <w:rsid w:val="004E460B"/>
    <w:rsid w:val="006F0BA1"/>
    <w:rsid w:val="0071731E"/>
    <w:rsid w:val="00803BA5"/>
    <w:rsid w:val="00825789"/>
    <w:rsid w:val="00873FB7"/>
    <w:rsid w:val="00885807"/>
    <w:rsid w:val="008B1EF4"/>
    <w:rsid w:val="008F4EFD"/>
    <w:rsid w:val="00930C99"/>
    <w:rsid w:val="00B41408"/>
    <w:rsid w:val="00C47A17"/>
    <w:rsid w:val="00D740AA"/>
    <w:rsid w:val="00DA0F92"/>
    <w:rsid w:val="00DC08DC"/>
    <w:rsid w:val="00DD4257"/>
    <w:rsid w:val="00E97376"/>
    <w:rsid w:val="00EF366A"/>
    <w:rsid w:val="00FB3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05AED"/>
  <w15:chartTrackingRefBased/>
  <w15:docId w15:val="{862B2A9F-5DF4-4B67-8A56-3192CD23A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BA1"/>
  </w:style>
  <w:style w:type="paragraph" w:styleId="Footer">
    <w:name w:val="footer"/>
    <w:basedOn w:val="Normal"/>
    <w:link w:val="FooterChar"/>
    <w:uiPriority w:val="99"/>
    <w:unhideWhenUsed/>
    <w:rsid w:val="006F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BA1"/>
  </w:style>
  <w:style w:type="table" w:styleId="TableGrid">
    <w:name w:val="Table Grid"/>
    <w:basedOn w:val="TableNormal"/>
    <w:uiPriority w:val="39"/>
    <w:rsid w:val="00316A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16A71"/>
    <w:rPr>
      <w:color w:val="808080"/>
    </w:rPr>
  </w:style>
  <w:style w:type="character" w:styleId="Hyperlink">
    <w:name w:val="Hyperlink"/>
    <w:basedOn w:val="DefaultParagraphFont"/>
    <w:uiPriority w:val="99"/>
    <w:semiHidden/>
    <w:unhideWhenUsed/>
    <w:rsid w:val="00FB363D"/>
    <w:rPr>
      <w:color w:val="0000FF"/>
      <w:u w:val="single"/>
    </w:rPr>
  </w:style>
  <w:style w:type="paragraph" w:styleId="ListParagraph">
    <w:name w:val="List Paragraph"/>
    <w:basedOn w:val="Normal"/>
    <w:uiPriority w:val="34"/>
    <w:qFormat/>
    <w:rsid w:val="008B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284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ltiagency@bedford.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355732A5D433796EBD03BFFB1E927"/>
        <w:category>
          <w:name w:val="General"/>
          <w:gallery w:val="placeholder"/>
        </w:category>
        <w:types>
          <w:type w:val="bbPlcHdr"/>
        </w:types>
        <w:behaviors>
          <w:behavior w:val="content"/>
        </w:behaviors>
        <w:guid w:val="{C32A0FE1-9215-43B2-B39F-13856ACFF227}"/>
      </w:docPartPr>
      <w:docPartBody>
        <w:p w:rsidR="00007EBC" w:rsidRDefault="002F7C43" w:rsidP="002F7C43">
          <w:pPr>
            <w:pStyle w:val="C41355732A5D433796EBD03BFFB1E927"/>
          </w:pPr>
          <w:r>
            <w:rPr>
              <w:rStyle w:val="PlaceholderText"/>
            </w:rPr>
            <w:t>Enter Date</w:t>
          </w:r>
        </w:p>
      </w:docPartBody>
    </w:docPart>
    <w:docPart>
      <w:docPartPr>
        <w:name w:val="3166CBED192D48B083B06CC346D366A7"/>
        <w:category>
          <w:name w:val="General"/>
          <w:gallery w:val="placeholder"/>
        </w:category>
        <w:types>
          <w:type w:val="bbPlcHdr"/>
        </w:types>
        <w:behaviors>
          <w:behavior w:val="content"/>
        </w:behaviors>
        <w:guid w:val="{491764B4-46C9-4251-BF60-7F520FCB938A}"/>
      </w:docPartPr>
      <w:docPartBody>
        <w:p w:rsidR="00007EBC" w:rsidRDefault="002F7C43" w:rsidP="002F7C43">
          <w:pPr>
            <w:pStyle w:val="3166CBED192D48B083B06CC346D366A7"/>
          </w:pPr>
          <w:r>
            <w:rPr>
              <w:rStyle w:val="PlaceholderText"/>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TrebuchetMS-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43"/>
    <w:rsid w:val="00007EBC"/>
    <w:rsid w:val="0010675F"/>
    <w:rsid w:val="002F7C43"/>
    <w:rsid w:val="007D363D"/>
    <w:rsid w:val="00EA5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C43"/>
    <w:rPr>
      <w:color w:val="808080"/>
    </w:rPr>
  </w:style>
  <w:style w:type="paragraph" w:customStyle="1" w:styleId="C41355732A5D433796EBD03BFFB1E927">
    <w:name w:val="C41355732A5D433796EBD03BFFB1E927"/>
    <w:rsid w:val="002F7C43"/>
  </w:style>
  <w:style w:type="paragraph" w:customStyle="1" w:styleId="3166CBED192D48B083B06CC346D366A7">
    <w:name w:val="3166CBED192D48B083B06CC346D366A7"/>
    <w:rsid w:val="002F7C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628</Words>
  <Characters>3583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Martillo (ECO - Student)</dc:creator>
  <cp:keywords/>
  <dc:description/>
  <cp:lastModifiedBy>Emma Martillo</cp:lastModifiedBy>
  <cp:revision>13</cp:revision>
  <dcterms:created xsi:type="dcterms:W3CDTF">2020-03-01T21:50:00Z</dcterms:created>
  <dcterms:modified xsi:type="dcterms:W3CDTF">2020-03-07T00:59:00Z</dcterms:modified>
</cp:coreProperties>
</file>